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4C" w:rsidRPr="006A51EB" w:rsidRDefault="00C979FD" w:rsidP="00E732DA">
      <w:pPr>
        <w:tabs>
          <w:tab w:val="left" w:pos="4536"/>
        </w:tabs>
        <w:jc w:val="center"/>
        <w:rPr>
          <w:sz w:val="36"/>
          <w:lang w:val="it-IT"/>
        </w:rPr>
      </w:pPr>
      <w:r w:rsidRPr="00E732DA">
        <w:rPr>
          <w:noProof/>
          <w:sz w:val="36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5612677</wp:posOffset>
            </wp:positionH>
            <wp:positionV relativeFrom="paragraph">
              <wp:posOffset>100478</wp:posOffset>
            </wp:positionV>
            <wp:extent cx="1295400" cy="444773"/>
            <wp:effectExtent l="0" t="0" r="0" b="0"/>
            <wp:wrapNone/>
            <wp:docPr id="2" name="Picture 2" descr="UniversitÃ  degli Studi di Mi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Ã  degli Studi di Mil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FB1" w:rsidRPr="00E732DA">
        <w:rPr>
          <w:noProof/>
          <w:sz w:val="36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9140" cy="106743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2DA" w:rsidRPr="006A51EB">
        <w:rPr>
          <w:sz w:val="36"/>
          <w:lang w:val="it-IT"/>
        </w:rPr>
        <w:t>Società Italiana di Tossicologia (SITOX)</w:t>
      </w:r>
    </w:p>
    <w:p w:rsidR="00E732DA" w:rsidRDefault="00E732DA" w:rsidP="00E732DA">
      <w:pPr>
        <w:tabs>
          <w:tab w:val="left" w:pos="4536"/>
        </w:tabs>
        <w:jc w:val="center"/>
        <w:rPr>
          <w:sz w:val="36"/>
        </w:rPr>
      </w:pPr>
      <w:r>
        <w:rPr>
          <w:sz w:val="36"/>
        </w:rPr>
        <w:t>Training Workshop on:</w:t>
      </w:r>
    </w:p>
    <w:p w:rsidR="00E732DA" w:rsidRPr="00E732DA" w:rsidRDefault="00E732DA" w:rsidP="00E732DA">
      <w:pPr>
        <w:tabs>
          <w:tab w:val="left" w:pos="4536"/>
        </w:tabs>
        <w:jc w:val="center"/>
        <w:rPr>
          <w:b/>
        </w:rPr>
      </w:pPr>
      <w:r w:rsidRPr="00E732DA">
        <w:rPr>
          <w:b/>
          <w:i/>
          <w:sz w:val="36"/>
        </w:rPr>
        <w:t xml:space="preserve">In </w:t>
      </w:r>
      <w:proofErr w:type="spellStart"/>
      <w:r w:rsidRPr="00E732DA">
        <w:rPr>
          <w:b/>
          <w:i/>
          <w:sz w:val="36"/>
        </w:rPr>
        <w:t>Silico</w:t>
      </w:r>
      <w:proofErr w:type="spellEnd"/>
      <w:r w:rsidRPr="00E732DA">
        <w:rPr>
          <w:b/>
          <w:sz w:val="36"/>
        </w:rPr>
        <w:t xml:space="preserve"> Methods in Hazard Identification</w:t>
      </w:r>
    </w:p>
    <w:p w:rsidR="00FA644C" w:rsidRDefault="00FA644C" w:rsidP="00FA644C">
      <w:pPr>
        <w:ind w:left="720"/>
        <w:rPr>
          <w:rFonts w:eastAsia="Times New Roman"/>
          <w:lang w:eastAsia="it-IT"/>
        </w:rPr>
      </w:pPr>
    </w:p>
    <w:p w:rsidR="00FA644C" w:rsidRDefault="00FA644C" w:rsidP="00FA644C">
      <w:pPr>
        <w:ind w:left="720"/>
        <w:rPr>
          <w:rFonts w:eastAsia="Times New Roman"/>
          <w:lang w:eastAsia="it-IT"/>
        </w:rPr>
      </w:pPr>
      <w:bookmarkStart w:id="0" w:name="_GoBack"/>
      <w:bookmarkEnd w:id="0"/>
    </w:p>
    <w:p w:rsidR="00FA644C" w:rsidRDefault="00E732DA" w:rsidP="00E732DA">
      <w:pPr>
        <w:ind w:left="720"/>
        <w:jc w:val="center"/>
        <w:rPr>
          <w:rFonts w:eastAsia="Times New Roman"/>
          <w:sz w:val="24"/>
          <w:lang w:val="it-IT" w:eastAsia="it-IT"/>
        </w:rPr>
      </w:pPr>
      <w:r w:rsidRPr="006A51EB">
        <w:rPr>
          <w:rFonts w:eastAsia="Times New Roman"/>
          <w:sz w:val="24"/>
          <w:lang w:val="it-IT" w:eastAsia="it-IT"/>
        </w:rPr>
        <w:t xml:space="preserve">25 </w:t>
      </w:r>
      <w:proofErr w:type="spellStart"/>
      <w:r w:rsidRPr="006A51EB">
        <w:rPr>
          <w:rFonts w:eastAsia="Times New Roman"/>
          <w:sz w:val="24"/>
          <w:lang w:val="it-IT" w:eastAsia="it-IT"/>
        </w:rPr>
        <w:t>January</w:t>
      </w:r>
      <w:proofErr w:type="spellEnd"/>
      <w:r w:rsidRPr="006A51EB">
        <w:rPr>
          <w:rFonts w:eastAsia="Times New Roman"/>
          <w:sz w:val="24"/>
          <w:lang w:val="it-IT" w:eastAsia="it-IT"/>
        </w:rPr>
        <w:t xml:space="preserve"> 2</w:t>
      </w:r>
      <w:r w:rsidR="002554C6" w:rsidRPr="006A51EB">
        <w:rPr>
          <w:rFonts w:eastAsia="Times New Roman"/>
          <w:sz w:val="24"/>
          <w:lang w:val="it-IT" w:eastAsia="it-IT"/>
        </w:rPr>
        <w:t xml:space="preserve">019 </w:t>
      </w:r>
      <w:proofErr w:type="spellStart"/>
      <w:r w:rsidRPr="006A51EB">
        <w:rPr>
          <w:rFonts w:eastAsia="Times New Roman"/>
          <w:sz w:val="24"/>
          <w:lang w:val="it-IT" w:eastAsia="it-IT"/>
        </w:rPr>
        <w:t>at</w:t>
      </w:r>
      <w:proofErr w:type="spellEnd"/>
      <w:r w:rsidRPr="006A51EB">
        <w:rPr>
          <w:rFonts w:eastAsia="Times New Roman"/>
          <w:sz w:val="24"/>
          <w:lang w:val="it-IT" w:eastAsia="it-IT"/>
        </w:rPr>
        <w:t xml:space="preserve"> the Universit</w:t>
      </w:r>
      <w:r w:rsidR="006A51EB">
        <w:rPr>
          <w:rFonts w:eastAsia="Times New Roman"/>
          <w:sz w:val="24"/>
          <w:lang w:val="it-IT" w:eastAsia="it-IT"/>
        </w:rPr>
        <w:t>à</w:t>
      </w:r>
      <w:r w:rsidRPr="006A51EB">
        <w:rPr>
          <w:rFonts w:eastAsia="Times New Roman"/>
          <w:sz w:val="24"/>
          <w:lang w:val="it-IT" w:eastAsia="it-IT"/>
        </w:rPr>
        <w:t xml:space="preserve"> </w:t>
      </w:r>
      <w:r w:rsidR="006A51EB" w:rsidRPr="006A51EB">
        <w:rPr>
          <w:rFonts w:eastAsia="Times New Roman"/>
          <w:sz w:val="24"/>
          <w:lang w:val="it-IT" w:eastAsia="it-IT"/>
        </w:rPr>
        <w:t>d</w:t>
      </w:r>
      <w:r w:rsidRPr="006A51EB">
        <w:rPr>
          <w:rFonts w:eastAsia="Times New Roman"/>
          <w:sz w:val="24"/>
          <w:lang w:val="it-IT" w:eastAsia="it-IT"/>
        </w:rPr>
        <w:t>egli Studi di Milano</w:t>
      </w:r>
      <w:r w:rsidR="006A51EB">
        <w:rPr>
          <w:rFonts w:eastAsia="Times New Roman"/>
          <w:sz w:val="24"/>
          <w:lang w:val="it-IT" w:eastAsia="it-IT"/>
        </w:rPr>
        <w:t>,</w:t>
      </w:r>
    </w:p>
    <w:p w:rsidR="006A51EB" w:rsidRPr="006A51EB" w:rsidRDefault="006A51EB" w:rsidP="00E732DA">
      <w:pPr>
        <w:ind w:left="720"/>
        <w:jc w:val="center"/>
        <w:rPr>
          <w:rFonts w:eastAsia="Times New Roman"/>
          <w:sz w:val="24"/>
          <w:lang w:val="it-IT" w:eastAsia="it-IT"/>
        </w:rPr>
      </w:pPr>
      <w:r>
        <w:rPr>
          <w:rFonts w:eastAsia="Times New Roman"/>
          <w:sz w:val="24"/>
          <w:lang w:val="it-IT" w:eastAsia="it-IT"/>
        </w:rPr>
        <w:t xml:space="preserve">Dipartimento </w:t>
      </w:r>
      <w:proofErr w:type="spellStart"/>
      <w:r>
        <w:rPr>
          <w:rFonts w:eastAsia="Times New Roman"/>
          <w:sz w:val="24"/>
          <w:lang w:val="it-IT" w:eastAsia="it-IT"/>
        </w:rPr>
        <w:t>DISFeB</w:t>
      </w:r>
      <w:proofErr w:type="spellEnd"/>
      <w:r>
        <w:rPr>
          <w:rFonts w:eastAsia="Times New Roman"/>
          <w:sz w:val="24"/>
          <w:lang w:val="it-IT" w:eastAsia="it-IT"/>
        </w:rPr>
        <w:t xml:space="preserve">, Via G. </w:t>
      </w:r>
      <w:proofErr w:type="spellStart"/>
      <w:r>
        <w:rPr>
          <w:rFonts w:eastAsia="Times New Roman"/>
          <w:sz w:val="24"/>
          <w:lang w:val="it-IT" w:eastAsia="it-IT"/>
        </w:rPr>
        <w:t>Balzaretti</w:t>
      </w:r>
      <w:proofErr w:type="spellEnd"/>
      <w:r>
        <w:rPr>
          <w:rFonts w:eastAsia="Times New Roman"/>
          <w:sz w:val="24"/>
          <w:lang w:val="it-IT" w:eastAsia="it-IT"/>
        </w:rPr>
        <w:t xml:space="preserve"> 9, Aula A</w:t>
      </w:r>
    </w:p>
    <w:p w:rsidR="00FA644C" w:rsidRPr="006A51EB" w:rsidRDefault="00FA644C" w:rsidP="00FA644C">
      <w:pPr>
        <w:ind w:left="720"/>
        <w:rPr>
          <w:rFonts w:eastAsia="Times New Roman"/>
          <w:lang w:val="it-IT" w:eastAsia="it-IT"/>
        </w:rPr>
      </w:pPr>
    </w:p>
    <w:tbl>
      <w:tblPr>
        <w:tblStyle w:val="Grigliatabella"/>
        <w:tblW w:w="10774" w:type="dxa"/>
        <w:tblInd w:w="-289" w:type="dxa"/>
        <w:tblLook w:val="04A0" w:firstRow="1" w:lastRow="0" w:firstColumn="1" w:lastColumn="0" w:noHBand="0" w:noVBand="1"/>
      </w:tblPr>
      <w:tblGrid>
        <w:gridCol w:w="1135"/>
        <w:gridCol w:w="7654"/>
        <w:gridCol w:w="1985"/>
      </w:tblGrid>
      <w:tr w:rsidR="00FE5E65" w:rsidRPr="00D52DC0" w:rsidTr="00C979FD">
        <w:tc>
          <w:tcPr>
            <w:tcW w:w="1135" w:type="dxa"/>
            <w:vAlign w:val="center"/>
          </w:tcPr>
          <w:p w:rsidR="002B7C17" w:rsidRPr="00D52DC0" w:rsidRDefault="002B7C17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9.30am</w:t>
            </w:r>
          </w:p>
        </w:tc>
        <w:tc>
          <w:tcPr>
            <w:tcW w:w="7654" w:type="dxa"/>
            <w:vAlign w:val="center"/>
          </w:tcPr>
          <w:p w:rsidR="00D52DC0" w:rsidRPr="00D52DC0" w:rsidRDefault="002B7C17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Registration</w:t>
            </w:r>
          </w:p>
        </w:tc>
        <w:tc>
          <w:tcPr>
            <w:tcW w:w="1985" w:type="dxa"/>
            <w:vAlign w:val="center"/>
          </w:tcPr>
          <w:p w:rsidR="002B7C17" w:rsidRPr="00D52DC0" w:rsidRDefault="002B7C17" w:rsidP="00D52DC0">
            <w:pPr>
              <w:rPr>
                <w:rFonts w:eastAsia="Times New Roman"/>
                <w:lang w:eastAsia="it-IT"/>
              </w:rPr>
            </w:pPr>
          </w:p>
        </w:tc>
      </w:tr>
      <w:tr w:rsidR="00FE5E65" w:rsidRPr="00D52DC0" w:rsidTr="00C979FD">
        <w:tc>
          <w:tcPr>
            <w:tcW w:w="1135" w:type="dxa"/>
            <w:vAlign w:val="center"/>
          </w:tcPr>
          <w:p w:rsidR="002B7C17" w:rsidRPr="00D52DC0" w:rsidRDefault="002B7C17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10.00</w:t>
            </w:r>
            <w:r w:rsidR="00172D0F" w:rsidRPr="00D52DC0">
              <w:rPr>
                <w:rFonts w:eastAsia="Times New Roman"/>
                <w:lang w:eastAsia="it-IT"/>
              </w:rPr>
              <w:t>am</w:t>
            </w:r>
          </w:p>
        </w:tc>
        <w:tc>
          <w:tcPr>
            <w:tcW w:w="7654" w:type="dxa"/>
            <w:vAlign w:val="center"/>
          </w:tcPr>
          <w:p w:rsidR="00D52DC0" w:rsidRPr="00D52DC0" w:rsidRDefault="00D52DC0" w:rsidP="00D52DC0">
            <w:pPr>
              <w:rPr>
                <w:rFonts w:eastAsia="Times New Roman"/>
              </w:rPr>
            </w:pPr>
          </w:p>
          <w:p w:rsidR="00D52DC0" w:rsidRPr="001C11C4" w:rsidRDefault="00D52DC0" w:rsidP="001C11C4">
            <w:pPr>
              <w:rPr>
                <w:rFonts w:eastAsia="Times New Roman"/>
              </w:rPr>
            </w:pPr>
            <w:r w:rsidRPr="001C11C4">
              <w:rPr>
                <w:rFonts w:eastAsia="Times New Roman"/>
              </w:rPr>
              <w:t>W</w:t>
            </w:r>
            <w:r w:rsidR="002B7C17" w:rsidRPr="001C11C4">
              <w:rPr>
                <w:rFonts w:eastAsia="Times New Roman"/>
              </w:rPr>
              <w:t>elcome and Introduction to the Training Course</w:t>
            </w:r>
          </w:p>
          <w:p w:rsidR="00D52DC0" w:rsidRPr="00D52DC0" w:rsidRDefault="00D52DC0" w:rsidP="00C979FD">
            <w:pPr>
              <w:pStyle w:val="Paragrafoelenco"/>
              <w:numPr>
                <w:ilvl w:val="0"/>
                <w:numId w:val="16"/>
              </w:numPr>
              <w:ind w:hanging="37"/>
              <w:rPr>
                <w:rFonts w:eastAsia="Times New Roman"/>
              </w:rPr>
            </w:pPr>
            <w:r>
              <w:rPr>
                <w:rFonts w:eastAsia="Times New Roman"/>
              </w:rPr>
              <w:t>Housekeeping</w:t>
            </w:r>
          </w:p>
          <w:p w:rsidR="00D52DC0" w:rsidRPr="00D52DC0" w:rsidRDefault="00D52DC0" w:rsidP="00D52DC0">
            <w:pPr>
              <w:rPr>
                <w:rFonts w:eastAsia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D52DC0" w:rsidRDefault="00D52DC0" w:rsidP="00D52DC0">
            <w:pPr>
              <w:rPr>
                <w:rFonts w:eastAsia="Times New Roman"/>
                <w:lang w:eastAsia="it-IT"/>
              </w:rPr>
            </w:pPr>
          </w:p>
          <w:p w:rsidR="002B7C17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Prof Corrado Galli</w:t>
            </w:r>
          </w:p>
          <w:p w:rsidR="002B7C17" w:rsidRPr="00D52DC0" w:rsidRDefault="002B7C17" w:rsidP="00D52DC0">
            <w:pPr>
              <w:rPr>
                <w:rFonts w:eastAsia="Times New Roman"/>
                <w:lang w:eastAsia="it-IT"/>
              </w:rPr>
            </w:pPr>
          </w:p>
        </w:tc>
      </w:tr>
      <w:tr w:rsidR="00FE5E65" w:rsidRPr="00D52DC0" w:rsidTr="00C979FD">
        <w:tc>
          <w:tcPr>
            <w:tcW w:w="1135" w:type="dxa"/>
            <w:vAlign w:val="center"/>
          </w:tcPr>
          <w:p w:rsidR="002B7C17" w:rsidRPr="00D52DC0" w:rsidRDefault="002B7C17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10.10</w:t>
            </w:r>
            <w:r w:rsidR="00172D0F" w:rsidRPr="00D52DC0">
              <w:rPr>
                <w:rFonts w:eastAsia="Times New Roman"/>
                <w:lang w:eastAsia="it-IT"/>
              </w:rPr>
              <w:t>am</w:t>
            </w:r>
          </w:p>
        </w:tc>
        <w:tc>
          <w:tcPr>
            <w:tcW w:w="7654" w:type="dxa"/>
            <w:vAlign w:val="center"/>
          </w:tcPr>
          <w:p w:rsidR="001C11C4" w:rsidRDefault="001C11C4" w:rsidP="001C11C4">
            <w:pPr>
              <w:pStyle w:val="Paragrafoelenco"/>
              <w:ind w:left="167"/>
              <w:rPr>
                <w:rFonts w:eastAsia="Times New Roman"/>
                <w:lang w:eastAsia="it-IT"/>
              </w:rPr>
            </w:pPr>
          </w:p>
          <w:p w:rsidR="001C11C4" w:rsidRPr="001C11C4" w:rsidRDefault="001C11C4" w:rsidP="001C11C4">
            <w:pPr>
              <w:rPr>
                <w:rFonts w:eastAsia="Times New Roman"/>
                <w:lang w:eastAsia="it-IT"/>
              </w:rPr>
            </w:pPr>
            <w:r w:rsidRPr="001C11C4">
              <w:rPr>
                <w:rFonts w:eastAsia="Times New Roman"/>
                <w:lang w:eastAsia="it-IT"/>
              </w:rPr>
              <w:t xml:space="preserve">Introduction to </w:t>
            </w:r>
            <w:r w:rsidRPr="001C11C4">
              <w:rPr>
                <w:rFonts w:eastAsia="Times New Roman"/>
                <w:i/>
                <w:lang w:eastAsia="it-IT"/>
              </w:rPr>
              <w:t xml:space="preserve">In </w:t>
            </w:r>
            <w:proofErr w:type="spellStart"/>
            <w:r w:rsidRPr="001C11C4">
              <w:rPr>
                <w:rFonts w:eastAsia="Times New Roman"/>
                <w:i/>
                <w:lang w:eastAsia="it-IT"/>
              </w:rPr>
              <w:t>Silico</w:t>
            </w:r>
            <w:proofErr w:type="spellEnd"/>
            <w:r w:rsidRPr="001C11C4">
              <w:rPr>
                <w:rFonts w:eastAsia="Times New Roman"/>
                <w:i/>
                <w:lang w:eastAsia="it-IT"/>
              </w:rPr>
              <w:t xml:space="preserve"> </w:t>
            </w:r>
            <w:r w:rsidRPr="001C11C4">
              <w:rPr>
                <w:rFonts w:eastAsia="Times New Roman"/>
                <w:lang w:eastAsia="it-IT"/>
              </w:rPr>
              <w:t>Toxicology</w:t>
            </w:r>
          </w:p>
          <w:p w:rsidR="001C11C4" w:rsidRDefault="001C11C4" w:rsidP="001C11C4">
            <w:pPr>
              <w:pStyle w:val="Paragrafoelenco"/>
              <w:numPr>
                <w:ilvl w:val="1"/>
                <w:numId w:val="9"/>
              </w:numPr>
              <w:ind w:left="592" w:hanging="283"/>
              <w:rPr>
                <w:rFonts w:eastAsia="Times New Roman"/>
                <w:lang w:eastAsia="it-IT"/>
              </w:rPr>
            </w:pPr>
            <w:r w:rsidRPr="001C11C4">
              <w:rPr>
                <w:rFonts w:eastAsia="Times New Roman"/>
                <w:lang w:eastAsia="it-IT"/>
              </w:rPr>
              <w:t>Moving from 20</w:t>
            </w:r>
            <w:r w:rsidRPr="001C11C4">
              <w:rPr>
                <w:rFonts w:eastAsia="Times New Roman"/>
                <w:vertAlign w:val="superscript"/>
                <w:lang w:eastAsia="it-IT"/>
              </w:rPr>
              <w:t>th</w:t>
            </w:r>
            <w:r w:rsidRPr="001C11C4">
              <w:rPr>
                <w:rFonts w:eastAsia="Times New Roman"/>
                <w:lang w:eastAsia="it-IT"/>
              </w:rPr>
              <w:t xml:space="preserve"> to 21</w:t>
            </w:r>
            <w:r w:rsidRPr="001C11C4">
              <w:rPr>
                <w:rFonts w:eastAsia="Times New Roman"/>
                <w:vertAlign w:val="superscript"/>
                <w:lang w:eastAsia="it-IT"/>
              </w:rPr>
              <w:t>st</w:t>
            </w:r>
            <w:r w:rsidRPr="001C11C4">
              <w:rPr>
                <w:rFonts w:eastAsia="Times New Roman"/>
                <w:lang w:eastAsia="it-IT"/>
              </w:rPr>
              <w:t xml:space="preserve"> Century Toxicology </w:t>
            </w:r>
          </w:p>
          <w:p w:rsidR="001C11C4" w:rsidRPr="001C11C4" w:rsidRDefault="001C11C4" w:rsidP="001C11C4">
            <w:pPr>
              <w:pStyle w:val="Paragrafoelenco"/>
              <w:numPr>
                <w:ilvl w:val="1"/>
                <w:numId w:val="9"/>
              </w:numPr>
              <w:ind w:left="592" w:hanging="283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From Chemistry Computational Methods</w:t>
            </w:r>
          </w:p>
          <w:p w:rsidR="00D52DC0" w:rsidRPr="00D52DC0" w:rsidRDefault="00D52DC0" w:rsidP="001C11C4">
            <w:pPr>
              <w:pStyle w:val="Paragrafoelenco"/>
              <w:ind w:left="592"/>
              <w:rPr>
                <w:rFonts w:eastAsia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D52DC0" w:rsidRDefault="00D52DC0" w:rsidP="00D52DC0">
            <w:pPr>
              <w:rPr>
                <w:rFonts w:eastAsia="Times New Roman"/>
                <w:lang w:eastAsia="it-IT"/>
              </w:rPr>
            </w:pPr>
          </w:p>
          <w:p w:rsidR="002B7C17" w:rsidRPr="00D52DC0" w:rsidRDefault="00D52DC0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Mark Cronin</w:t>
            </w:r>
          </w:p>
          <w:p w:rsidR="002B7C17" w:rsidRPr="00D52DC0" w:rsidRDefault="002B7C17" w:rsidP="00D52DC0">
            <w:pPr>
              <w:rPr>
                <w:rFonts w:eastAsia="Times New Roman"/>
                <w:lang w:eastAsia="it-IT"/>
              </w:rPr>
            </w:pPr>
          </w:p>
        </w:tc>
      </w:tr>
      <w:tr w:rsidR="001C11C4" w:rsidRPr="00D52DC0" w:rsidTr="00C979FD">
        <w:tc>
          <w:tcPr>
            <w:tcW w:w="1135" w:type="dxa"/>
            <w:vAlign w:val="center"/>
          </w:tcPr>
          <w:p w:rsidR="001C11C4" w:rsidRDefault="001C11C4" w:rsidP="00C979FD">
            <w:pP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10.</w:t>
            </w:r>
            <w:r w:rsidR="00C979FD">
              <w:rPr>
                <w:rFonts w:eastAsia="Times New Roman"/>
                <w:lang w:eastAsia="it-IT"/>
              </w:rPr>
              <w:t>40</w:t>
            </w:r>
            <w:r>
              <w:rPr>
                <w:rFonts w:eastAsia="Times New Roman"/>
                <w:lang w:eastAsia="it-IT"/>
              </w:rPr>
              <w:t xml:space="preserve">am </w:t>
            </w:r>
          </w:p>
        </w:tc>
        <w:tc>
          <w:tcPr>
            <w:tcW w:w="7654" w:type="dxa"/>
            <w:vAlign w:val="center"/>
          </w:tcPr>
          <w:p w:rsidR="001C11C4" w:rsidRDefault="001C11C4" w:rsidP="001C11C4">
            <w:pPr>
              <w:pStyle w:val="Paragrafoelenco"/>
              <w:ind w:left="360"/>
              <w:rPr>
                <w:rFonts w:eastAsia="Times New Roman"/>
                <w:lang w:eastAsia="it-IT"/>
              </w:rPr>
            </w:pPr>
          </w:p>
          <w:p w:rsidR="001C11C4" w:rsidRPr="001C11C4" w:rsidRDefault="001C11C4" w:rsidP="001C11C4">
            <w:pPr>
              <w:rPr>
                <w:rFonts w:eastAsia="Times New Roman"/>
                <w:lang w:eastAsia="it-IT"/>
              </w:rPr>
            </w:pPr>
            <w:r w:rsidRPr="001C11C4">
              <w:rPr>
                <w:rFonts w:eastAsia="Times New Roman"/>
                <w:lang w:eastAsia="it-IT"/>
              </w:rPr>
              <w:t xml:space="preserve">Introduction to </w:t>
            </w:r>
            <w:r w:rsidRPr="001C11C4">
              <w:rPr>
                <w:rFonts w:eastAsia="Times New Roman"/>
                <w:i/>
                <w:lang w:eastAsia="it-IT"/>
              </w:rPr>
              <w:t xml:space="preserve">In </w:t>
            </w:r>
            <w:proofErr w:type="spellStart"/>
            <w:r w:rsidRPr="001C11C4">
              <w:rPr>
                <w:rFonts w:eastAsia="Times New Roman"/>
                <w:i/>
                <w:lang w:eastAsia="it-IT"/>
              </w:rPr>
              <w:t>Silico</w:t>
            </w:r>
            <w:proofErr w:type="spellEnd"/>
            <w:r w:rsidRPr="001C11C4">
              <w:rPr>
                <w:rFonts w:eastAsia="Times New Roman"/>
                <w:i/>
                <w:lang w:eastAsia="it-IT"/>
              </w:rPr>
              <w:t xml:space="preserve"> </w:t>
            </w:r>
            <w:r w:rsidRPr="001C11C4">
              <w:rPr>
                <w:rFonts w:eastAsia="Times New Roman"/>
                <w:lang w:eastAsia="it-IT"/>
              </w:rPr>
              <w:t>Toxicology Case Studies</w:t>
            </w:r>
          </w:p>
          <w:p w:rsidR="001C11C4" w:rsidRPr="00D52DC0" w:rsidRDefault="001C11C4" w:rsidP="001C11C4">
            <w:pPr>
              <w:pStyle w:val="Paragrafoelenco"/>
              <w:numPr>
                <w:ilvl w:val="1"/>
                <w:numId w:val="9"/>
              </w:numPr>
              <w:ind w:left="592" w:hanging="283"/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i/>
                <w:lang w:eastAsia="it-IT"/>
              </w:rPr>
              <w:t xml:space="preserve">In </w:t>
            </w:r>
            <w:proofErr w:type="spellStart"/>
            <w:r w:rsidRPr="00D52DC0">
              <w:rPr>
                <w:rFonts w:eastAsia="Times New Roman"/>
                <w:i/>
                <w:lang w:eastAsia="it-IT"/>
              </w:rPr>
              <w:t>silico</w:t>
            </w:r>
            <w:proofErr w:type="spellEnd"/>
            <w:r w:rsidRPr="00D52DC0">
              <w:rPr>
                <w:rFonts w:eastAsia="Times New Roman"/>
                <w:lang w:eastAsia="it-IT"/>
              </w:rPr>
              <w:t xml:space="preserve"> assessment of the </w:t>
            </w:r>
            <w:r>
              <w:rPr>
                <w:rFonts w:eastAsia="Times New Roman"/>
                <w:lang w:eastAsia="it-IT"/>
              </w:rPr>
              <w:t xml:space="preserve">hazard of </w:t>
            </w:r>
            <w:r w:rsidRPr="00D52DC0">
              <w:rPr>
                <w:rFonts w:eastAsia="Times New Roman"/>
                <w:lang w:eastAsia="it-IT"/>
              </w:rPr>
              <w:t>skin sensitisation potential of two fragrance molecules</w:t>
            </w:r>
          </w:p>
          <w:p w:rsidR="001C11C4" w:rsidRDefault="001C11C4" w:rsidP="001C11C4">
            <w:pPr>
              <w:pStyle w:val="Paragrafoelenco"/>
              <w:ind w:left="360"/>
              <w:rPr>
                <w:rFonts w:eastAsia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1C11C4" w:rsidRPr="00D52DC0" w:rsidRDefault="001C11C4" w:rsidP="001C11C4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Mark Cronin</w:t>
            </w:r>
          </w:p>
          <w:p w:rsidR="001C11C4" w:rsidRPr="00D52DC0" w:rsidRDefault="001C11C4" w:rsidP="001C11C4">
            <w:pPr>
              <w:rPr>
                <w:rFonts w:eastAsia="Times New Roman"/>
                <w:lang w:eastAsia="it-IT"/>
              </w:rPr>
            </w:pPr>
          </w:p>
        </w:tc>
      </w:tr>
      <w:tr w:rsidR="00C979FD" w:rsidRPr="00D52DC0" w:rsidTr="00C874C0">
        <w:tc>
          <w:tcPr>
            <w:tcW w:w="1135" w:type="dxa"/>
            <w:vAlign w:val="center"/>
          </w:tcPr>
          <w:p w:rsidR="00C979FD" w:rsidRPr="00D52DC0" w:rsidRDefault="00C979FD" w:rsidP="00C979FD">
            <w:pP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11.00am</w:t>
            </w:r>
          </w:p>
        </w:tc>
        <w:tc>
          <w:tcPr>
            <w:tcW w:w="7654" w:type="dxa"/>
            <w:vAlign w:val="center"/>
          </w:tcPr>
          <w:p w:rsidR="00C979FD" w:rsidRDefault="00C979FD" w:rsidP="00C874C0">
            <w:pPr>
              <w:pStyle w:val="Paragrafoelenco"/>
              <w:ind w:left="360"/>
              <w:rPr>
                <w:rFonts w:eastAsia="Times New Roman"/>
                <w:lang w:eastAsia="it-IT"/>
              </w:rPr>
            </w:pPr>
          </w:p>
          <w:p w:rsidR="00C979FD" w:rsidRPr="001C11C4" w:rsidRDefault="00C979FD" w:rsidP="00C874C0">
            <w:pPr>
              <w:rPr>
                <w:rFonts w:eastAsia="Times New Roman"/>
                <w:lang w:eastAsia="it-IT"/>
              </w:rPr>
            </w:pPr>
            <w:r w:rsidRPr="001C11C4">
              <w:rPr>
                <w:rFonts w:eastAsia="Times New Roman"/>
                <w:lang w:eastAsia="it-IT"/>
              </w:rPr>
              <w:t>Molecular Similarity (for Hazard Assessment)</w:t>
            </w:r>
          </w:p>
          <w:p w:rsidR="00C979FD" w:rsidRDefault="00C979FD" w:rsidP="00C874C0">
            <w:pPr>
              <w:pStyle w:val="Paragrafoelenco"/>
              <w:numPr>
                <w:ilvl w:val="1"/>
                <w:numId w:val="15"/>
              </w:numPr>
              <w:ind w:left="592" w:hanging="283"/>
              <w:rPr>
                <w:rFonts w:eastAsia="Times New Roman"/>
                <w:lang w:eastAsia="it-IT"/>
              </w:rPr>
            </w:pPr>
            <w:r w:rsidRPr="001C11C4">
              <w:rPr>
                <w:rFonts w:eastAsia="Times New Roman"/>
                <w:lang w:eastAsia="it-IT"/>
              </w:rPr>
              <w:t xml:space="preserve">“Find that Person” </w:t>
            </w:r>
            <w:r>
              <w:rPr>
                <w:rFonts w:eastAsia="Times New Roman"/>
                <w:lang w:eastAsia="it-IT"/>
              </w:rPr>
              <w:t>– Class Exercise</w:t>
            </w:r>
          </w:p>
          <w:p w:rsidR="00C979FD" w:rsidRPr="001C11C4" w:rsidRDefault="00C979FD" w:rsidP="00C874C0">
            <w:pPr>
              <w:pStyle w:val="Paragrafoelenco"/>
              <w:ind w:left="360"/>
              <w:rPr>
                <w:rFonts w:eastAsia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C979FD" w:rsidRPr="00D52DC0" w:rsidRDefault="00C979FD" w:rsidP="00C874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Chihae Yang</w:t>
            </w:r>
          </w:p>
        </w:tc>
      </w:tr>
      <w:tr w:rsidR="00FE5E65" w:rsidRPr="00D52DC0" w:rsidTr="00C979FD">
        <w:tc>
          <w:tcPr>
            <w:tcW w:w="1135" w:type="dxa"/>
            <w:vAlign w:val="center"/>
          </w:tcPr>
          <w:p w:rsidR="00172D0F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11.15</w:t>
            </w:r>
            <w:r w:rsidR="001C11C4">
              <w:rPr>
                <w:rFonts w:eastAsia="Times New Roman"/>
                <w:lang w:eastAsia="it-IT"/>
              </w:rPr>
              <w:t>am</w:t>
            </w:r>
          </w:p>
        </w:tc>
        <w:tc>
          <w:tcPr>
            <w:tcW w:w="7654" w:type="dxa"/>
            <w:vAlign w:val="center"/>
          </w:tcPr>
          <w:p w:rsidR="001017F3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 xml:space="preserve">Break </w:t>
            </w:r>
          </w:p>
        </w:tc>
        <w:tc>
          <w:tcPr>
            <w:tcW w:w="1985" w:type="dxa"/>
            <w:vAlign w:val="center"/>
          </w:tcPr>
          <w:p w:rsidR="00172D0F" w:rsidRPr="00D52DC0" w:rsidRDefault="00172D0F" w:rsidP="00D52DC0">
            <w:pPr>
              <w:rPr>
                <w:rFonts w:eastAsia="Times New Roman"/>
                <w:lang w:eastAsia="it-IT"/>
              </w:rPr>
            </w:pPr>
          </w:p>
        </w:tc>
      </w:tr>
      <w:tr w:rsidR="00FE5E65" w:rsidRPr="00D52DC0" w:rsidTr="00C979FD">
        <w:tc>
          <w:tcPr>
            <w:tcW w:w="1135" w:type="dxa"/>
            <w:vAlign w:val="center"/>
          </w:tcPr>
          <w:p w:rsidR="00172D0F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11.30</w:t>
            </w:r>
          </w:p>
        </w:tc>
        <w:tc>
          <w:tcPr>
            <w:tcW w:w="7654" w:type="dxa"/>
            <w:vAlign w:val="center"/>
          </w:tcPr>
          <w:p w:rsidR="00D52DC0" w:rsidRDefault="00D52DC0" w:rsidP="00D52DC0">
            <w:pPr>
              <w:pStyle w:val="Paragrafoelenco"/>
              <w:ind w:left="167"/>
              <w:rPr>
                <w:rFonts w:eastAsia="Times New Roman"/>
                <w:lang w:eastAsia="it-IT"/>
              </w:rPr>
            </w:pPr>
          </w:p>
          <w:p w:rsidR="00172D0F" w:rsidRPr="00C979FD" w:rsidRDefault="00172D0F" w:rsidP="00C979FD">
            <w:pPr>
              <w:ind w:left="25"/>
              <w:rPr>
                <w:rFonts w:eastAsia="Times New Roman"/>
                <w:lang w:eastAsia="it-IT"/>
              </w:rPr>
            </w:pPr>
            <w:r w:rsidRPr="00C979FD">
              <w:rPr>
                <w:rFonts w:eastAsia="Times New Roman"/>
                <w:lang w:eastAsia="it-IT"/>
              </w:rPr>
              <w:t>Structure-Activity Relationships and Structural Alerts</w:t>
            </w:r>
            <w:r w:rsidR="009A5636" w:rsidRPr="00C979FD">
              <w:rPr>
                <w:rFonts w:eastAsia="Times New Roman"/>
                <w:lang w:eastAsia="it-IT"/>
              </w:rPr>
              <w:t xml:space="preserve"> for Hazard Identification</w:t>
            </w:r>
          </w:p>
          <w:p w:rsidR="001017F3" w:rsidRPr="00D52DC0" w:rsidRDefault="001017F3" w:rsidP="00D52DC0">
            <w:pPr>
              <w:pStyle w:val="Paragrafoelenco"/>
              <w:numPr>
                <w:ilvl w:val="1"/>
                <w:numId w:val="10"/>
              </w:numPr>
              <w:ind w:left="592" w:hanging="283"/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 xml:space="preserve">Demonstration of </w:t>
            </w:r>
            <w:proofErr w:type="spellStart"/>
            <w:r w:rsidR="00C979FD">
              <w:rPr>
                <w:rFonts w:eastAsia="Times New Roman"/>
                <w:lang w:eastAsia="it-IT"/>
              </w:rPr>
              <w:t>ChemTunes</w:t>
            </w:r>
            <w:proofErr w:type="spellEnd"/>
          </w:p>
          <w:p w:rsidR="00172D0F" w:rsidRDefault="00172D0F" w:rsidP="00C979FD">
            <w:pPr>
              <w:ind w:left="25"/>
              <w:rPr>
                <w:rFonts w:eastAsia="Times New Roman"/>
                <w:lang w:eastAsia="it-IT"/>
              </w:rPr>
            </w:pPr>
            <w:r w:rsidRPr="00C979FD">
              <w:rPr>
                <w:rFonts w:eastAsia="Times New Roman"/>
                <w:lang w:eastAsia="it-IT"/>
              </w:rPr>
              <w:t>Quantitative Structure-Activity Relationships</w:t>
            </w:r>
            <w:r w:rsidR="009A5636" w:rsidRPr="00C979FD">
              <w:rPr>
                <w:rFonts w:eastAsia="Times New Roman"/>
                <w:lang w:eastAsia="it-IT"/>
              </w:rPr>
              <w:t xml:space="preserve"> (QSARs)</w:t>
            </w:r>
          </w:p>
          <w:p w:rsidR="001017F3" w:rsidRPr="00D52DC0" w:rsidRDefault="001017F3" w:rsidP="00D52DC0">
            <w:pPr>
              <w:pStyle w:val="Paragrafoelenco"/>
              <w:ind w:left="167"/>
              <w:rPr>
                <w:rFonts w:eastAsia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172D0F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Mark Cronin</w:t>
            </w:r>
            <w:r w:rsidR="00D52DC0" w:rsidRPr="00D52DC0">
              <w:rPr>
                <w:rFonts w:eastAsia="Times New Roman"/>
                <w:lang w:eastAsia="it-IT"/>
              </w:rPr>
              <w:t xml:space="preserve">, </w:t>
            </w:r>
            <w:r w:rsidRPr="00D52DC0">
              <w:rPr>
                <w:rFonts w:eastAsia="Times New Roman"/>
                <w:lang w:eastAsia="it-IT"/>
              </w:rPr>
              <w:t>Chihae</w:t>
            </w:r>
            <w:r w:rsidR="001017F3" w:rsidRPr="00D52DC0">
              <w:rPr>
                <w:rFonts w:eastAsia="Times New Roman"/>
                <w:lang w:eastAsia="it-IT"/>
              </w:rPr>
              <w:t xml:space="preserve"> Yang</w:t>
            </w:r>
          </w:p>
        </w:tc>
      </w:tr>
      <w:tr w:rsidR="00FE5E65" w:rsidRPr="00D52DC0" w:rsidTr="00C979FD">
        <w:tc>
          <w:tcPr>
            <w:tcW w:w="1135" w:type="dxa"/>
            <w:vAlign w:val="center"/>
          </w:tcPr>
          <w:p w:rsidR="00172D0F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12.30</w:t>
            </w:r>
          </w:p>
        </w:tc>
        <w:tc>
          <w:tcPr>
            <w:tcW w:w="7654" w:type="dxa"/>
            <w:vAlign w:val="center"/>
          </w:tcPr>
          <w:p w:rsidR="00D52DC0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Lunch</w:t>
            </w:r>
          </w:p>
        </w:tc>
        <w:tc>
          <w:tcPr>
            <w:tcW w:w="1985" w:type="dxa"/>
            <w:vAlign w:val="center"/>
          </w:tcPr>
          <w:p w:rsidR="00172D0F" w:rsidRPr="00D52DC0" w:rsidRDefault="00172D0F" w:rsidP="00D52DC0">
            <w:pPr>
              <w:rPr>
                <w:rFonts w:eastAsia="Times New Roman"/>
                <w:lang w:eastAsia="it-IT"/>
              </w:rPr>
            </w:pPr>
          </w:p>
        </w:tc>
      </w:tr>
      <w:tr w:rsidR="00FE5E65" w:rsidRPr="00D52DC0" w:rsidTr="00C979FD">
        <w:tc>
          <w:tcPr>
            <w:tcW w:w="1135" w:type="dxa"/>
            <w:vAlign w:val="center"/>
          </w:tcPr>
          <w:p w:rsidR="00172D0F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13.30</w:t>
            </w:r>
          </w:p>
        </w:tc>
        <w:tc>
          <w:tcPr>
            <w:tcW w:w="7654" w:type="dxa"/>
            <w:vAlign w:val="center"/>
          </w:tcPr>
          <w:p w:rsidR="00D52DC0" w:rsidRDefault="00D52DC0" w:rsidP="00D52DC0">
            <w:pPr>
              <w:pStyle w:val="Paragrafoelenco"/>
              <w:ind w:left="167"/>
              <w:rPr>
                <w:rFonts w:eastAsia="Times New Roman"/>
                <w:lang w:eastAsia="it-IT"/>
              </w:rPr>
            </w:pPr>
          </w:p>
          <w:p w:rsidR="00172D0F" w:rsidRPr="00D52DC0" w:rsidRDefault="00172D0F" w:rsidP="00C979FD">
            <w:pPr>
              <w:pStyle w:val="Paragrafoelenco"/>
              <w:ind w:left="167"/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Read-Across</w:t>
            </w:r>
            <w:r w:rsidR="00FE5E65">
              <w:rPr>
                <w:rFonts w:eastAsia="Times New Roman"/>
                <w:lang w:eastAsia="it-IT"/>
              </w:rPr>
              <w:t xml:space="preserve"> for H</w:t>
            </w:r>
            <w:r w:rsidR="009A5636">
              <w:rPr>
                <w:rFonts w:eastAsia="Times New Roman"/>
                <w:lang w:eastAsia="it-IT"/>
              </w:rPr>
              <w:t xml:space="preserve">azard </w:t>
            </w:r>
            <w:r w:rsidR="00FE5E65">
              <w:rPr>
                <w:rFonts w:eastAsia="Times New Roman"/>
                <w:lang w:eastAsia="it-IT"/>
              </w:rPr>
              <w:t>I</w:t>
            </w:r>
            <w:r w:rsidR="009A5636">
              <w:rPr>
                <w:rFonts w:eastAsia="Times New Roman"/>
                <w:lang w:eastAsia="it-IT"/>
              </w:rPr>
              <w:t>dentification</w:t>
            </w:r>
          </w:p>
          <w:p w:rsidR="00172D0F" w:rsidRPr="00D52DC0" w:rsidRDefault="00172D0F" w:rsidP="00C979FD">
            <w:pPr>
              <w:pStyle w:val="Paragrafoelenco"/>
              <w:ind w:left="167"/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W</w:t>
            </w:r>
            <w:r w:rsidR="009A5636">
              <w:rPr>
                <w:rFonts w:eastAsia="Times New Roman"/>
                <w:lang w:eastAsia="it-IT"/>
              </w:rPr>
              <w:t xml:space="preserve">eight </w:t>
            </w:r>
            <w:r w:rsidRPr="00D52DC0">
              <w:rPr>
                <w:rFonts w:eastAsia="Times New Roman"/>
                <w:lang w:eastAsia="it-IT"/>
              </w:rPr>
              <w:t>o</w:t>
            </w:r>
            <w:r w:rsidR="009A5636">
              <w:rPr>
                <w:rFonts w:eastAsia="Times New Roman"/>
                <w:lang w:eastAsia="it-IT"/>
              </w:rPr>
              <w:t xml:space="preserve">f </w:t>
            </w:r>
            <w:r w:rsidRPr="00D52DC0">
              <w:rPr>
                <w:rFonts w:eastAsia="Times New Roman"/>
                <w:lang w:eastAsia="it-IT"/>
              </w:rPr>
              <w:t>E</w:t>
            </w:r>
            <w:r w:rsidR="009A5636">
              <w:rPr>
                <w:rFonts w:eastAsia="Times New Roman"/>
                <w:lang w:eastAsia="it-IT"/>
              </w:rPr>
              <w:t>vidence</w:t>
            </w:r>
          </w:p>
          <w:p w:rsidR="001017F3" w:rsidRPr="00D52DC0" w:rsidRDefault="001017F3" w:rsidP="00D52DC0">
            <w:pPr>
              <w:pStyle w:val="Paragrafoelenco"/>
              <w:ind w:left="167"/>
              <w:rPr>
                <w:rFonts w:eastAsia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172D0F" w:rsidRPr="00D52DC0" w:rsidRDefault="00D52DC0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 xml:space="preserve">Mark Cronin, </w:t>
            </w:r>
            <w:r w:rsidR="00172D0F" w:rsidRPr="00D52DC0">
              <w:rPr>
                <w:rFonts w:eastAsia="Times New Roman"/>
                <w:lang w:eastAsia="it-IT"/>
              </w:rPr>
              <w:t>Chihae</w:t>
            </w:r>
            <w:r w:rsidR="001017F3" w:rsidRPr="00D52DC0">
              <w:rPr>
                <w:rFonts w:eastAsia="Times New Roman"/>
                <w:lang w:eastAsia="it-IT"/>
              </w:rPr>
              <w:t xml:space="preserve"> Yang</w:t>
            </w:r>
          </w:p>
        </w:tc>
      </w:tr>
      <w:tr w:rsidR="00FE5E65" w:rsidRPr="00D52DC0" w:rsidTr="00C979FD">
        <w:tc>
          <w:tcPr>
            <w:tcW w:w="1135" w:type="dxa"/>
            <w:vAlign w:val="center"/>
          </w:tcPr>
          <w:p w:rsidR="00172D0F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 xml:space="preserve">14.15 </w:t>
            </w:r>
          </w:p>
        </w:tc>
        <w:tc>
          <w:tcPr>
            <w:tcW w:w="7654" w:type="dxa"/>
            <w:vAlign w:val="center"/>
          </w:tcPr>
          <w:p w:rsidR="00D52DC0" w:rsidRDefault="00D52DC0" w:rsidP="00D52DC0">
            <w:pPr>
              <w:rPr>
                <w:rFonts w:eastAsia="Times New Roman"/>
                <w:lang w:eastAsia="it-IT"/>
              </w:rPr>
            </w:pPr>
          </w:p>
          <w:p w:rsidR="009A5636" w:rsidRDefault="009A5636" w:rsidP="00D52DC0">
            <w:pP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The </w:t>
            </w:r>
            <w:r w:rsidR="00172D0F" w:rsidRPr="00D52DC0">
              <w:rPr>
                <w:rFonts w:eastAsia="Times New Roman"/>
                <w:lang w:eastAsia="it-IT"/>
              </w:rPr>
              <w:t xml:space="preserve">VEGA </w:t>
            </w:r>
            <w:r>
              <w:rPr>
                <w:rFonts w:eastAsia="Times New Roman"/>
                <w:lang w:eastAsia="it-IT"/>
              </w:rPr>
              <w:t xml:space="preserve">Software – Predicting Toxicity </w:t>
            </w:r>
          </w:p>
          <w:p w:rsidR="00172D0F" w:rsidRPr="009A5636" w:rsidRDefault="00172D0F" w:rsidP="009A5636">
            <w:pPr>
              <w:pStyle w:val="Paragrafoelenco"/>
              <w:numPr>
                <w:ilvl w:val="0"/>
                <w:numId w:val="14"/>
              </w:numPr>
              <w:ind w:left="167" w:hanging="142"/>
              <w:rPr>
                <w:rFonts w:eastAsia="Times New Roman"/>
                <w:lang w:eastAsia="it-IT"/>
              </w:rPr>
            </w:pPr>
            <w:r w:rsidRPr="009A5636">
              <w:rPr>
                <w:rFonts w:eastAsia="Times New Roman"/>
                <w:lang w:eastAsia="it-IT"/>
              </w:rPr>
              <w:t>Demo</w:t>
            </w:r>
            <w:r w:rsidR="001017F3" w:rsidRPr="009A5636">
              <w:rPr>
                <w:rFonts w:eastAsia="Times New Roman"/>
                <w:lang w:eastAsia="it-IT"/>
              </w:rPr>
              <w:t>nstration</w:t>
            </w:r>
          </w:p>
          <w:p w:rsidR="001017F3" w:rsidRPr="00D52DC0" w:rsidRDefault="001017F3" w:rsidP="00D52DC0">
            <w:pPr>
              <w:rPr>
                <w:rFonts w:eastAsia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172D0F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Emilio Benfenati</w:t>
            </w:r>
          </w:p>
        </w:tc>
      </w:tr>
      <w:tr w:rsidR="00172D0F" w:rsidRPr="00D52DC0" w:rsidTr="00C979FD">
        <w:tc>
          <w:tcPr>
            <w:tcW w:w="1135" w:type="dxa"/>
            <w:vAlign w:val="center"/>
          </w:tcPr>
          <w:p w:rsidR="00172D0F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14.45</w:t>
            </w:r>
          </w:p>
        </w:tc>
        <w:tc>
          <w:tcPr>
            <w:tcW w:w="7654" w:type="dxa"/>
            <w:vAlign w:val="center"/>
          </w:tcPr>
          <w:p w:rsidR="001017F3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 xml:space="preserve">Break </w:t>
            </w:r>
          </w:p>
        </w:tc>
        <w:tc>
          <w:tcPr>
            <w:tcW w:w="1985" w:type="dxa"/>
            <w:vAlign w:val="center"/>
          </w:tcPr>
          <w:p w:rsidR="00172D0F" w:rsidRPr="00D52DC0" w:rsidRDefault="00172D0F" w:rsidP="00D52DC0">
            <w:pPr>
              <w:rPr>
                <w:rFonts w:eastAsia="Times New Roman"/>
                <w:lang w:eastAsia="it-IT"/>
              </w:rPr>
            </w:pPr>
          </w:p>
        </w:tc>
      </w:tr>
      <w:tr w:rsidR="00FE5E65" w:rsidRPr="00D52DC0" w:rsidTr="00C979FD">
        <w:tc>
          <w:tcPr>
            <w:tcW w:w="1135" w:type="dxa"/>
            <w:vAlign w:val="center"/>
          </w:tcPr>
          <w:p w:rsidR="00172D0F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15.00</w:t>
            </w:r>
          </w:p>
        </w:tc>
        <w:tc>
          <w:tcPr>
            <w:tcW w:w="7654" w:type="dxa"/>
            <w:vAlign w:val="center"/>
          </w:tcPr>
          <w:p w:rsidR="00D52DC0" w:rsidRDefault="00D52DC0" w:rsidP="00D52DC0">
            <w:pPr>
              <w:rPr>
                <w:rFonts w:eastAsia="Times New Roman"/>
                <w:lang w:eastAsia="it-IT"/>
              </w:rPr>
            </w:pPr>
          </w:p>
          <w:p w:rsidR="001017F3" w:rsidRDefault="009A5636" w:rsidP="00D52DC0">
            <w:pPr>
              <w:rPr>
                <w:rFonts w:eastAsia="Times New Roman"/>
                <w:lang w:eastAsia="it-IT"/>
              </w:rPr>
            </w:pPr>
            <w:r w:rsidRPr="009A5636">
              <w:rPr>
                <w:rFonts w:eastAsia="Times New Roman"/>
                <w:lang w:eastAsia="it-IT"/>
              </w:rPr>
              <w:t xml:space="preserve">3D </w:t>
            </w:r>
            <w:r>
              <w:rPr>
                <w:rFonts w:eastAsia="Times New Roman"/>
                <w:lang w:eastAsia="it-IT"/>
              </w:rPr>
              <w:t>P</w:t>
            </w:r>
            <w:r w:rsidRPr="009A5636">
              <w:rPr>
                <w:rFonts w:eastAsia="Times New Roman"/>
                <w:lang w:eastAsia="it-IT"/>
              </w:rPr>
              <w:t>roteome-</w:t>
            </w:r>
            <w:r>
              <w:rPr>
                <w:rFonts w:eastAsia="Times New Roman"/>
                <w:lang w:eastAsia="it-IT"/>
              </w:rPr>
              <w:t>W</w:t>
            </w:r>
            <w:r w:rsidRPr="009A5636">
              <w:rPr>
                <w:rFonts w:eastAsia="Times New Roman"/>
                <w:lang w:eastAsia="it-IT"/>
              </w:rPr>
              <w:t xml:space="preserve">ide </w:t>
            </w:r>
            <w:r>
              <w:rPr>
                <w:rFonts w:eastAsia="Times New Roman"/>
                <w:lang w:eastAsia="it-IT"/>
              </w:rPr>
              <w:t>S</w:t>
            </w:r>
            <w:r w:rsidRPr="009A5636">
              <w:rPr>
                <w:rFonts w:eastAsia="Times New Roman"/>
                <w:lang w:eastAsia="it-IT"/>
              </w:rPr>
              <w:t xml:space="preserve">cale </w:t>
            </w:r>
            <w:r>
              <w:rPr>
                <w:rFonts w:eastAsia="Times New Roman"/>
                <w:lang w:eastAsia="it-IT"/>
              </w:rPr>
              <w:t>S</w:t>
            </w:r>
            <w:r w:rsidRPr="009A5636">
              <w:rPr>
                <w:rFonts w:eastAsia="Times New Roman"/>
                <w:lang w:eastAsia="it-IT"/>
              </w:rPr>
              <w:t xml:space="preserve">creening to </w:t>
            </w:r>
            <w:r>
              <w:rPr>
                <w:rFonts w:eastAsia="Times New Roman"/>
                <w:lang w:eastAsia="it-IT"/>
              </w:rPr>
              <w:t>P</w:t>
            </w:r>
            <w:r w:rsidRPr="009A5636">
              <w:rPr>
                <w:rFonts w:eastAsia="Times New Roman"/>
                <w:lang w:eastAsia="it-IT"/>
              </w:rPr>
              <w:t xml:space="preserve">redict </w:t>
            </w:r>
            <w:r>
              <w:rPr>
                <w:rFonts w:eastAsia="Times New Roman"/>
                <w:lang w:eastAsia="it-IT"/>
              </w:rPr>
              <w:t>T</w:t>
            </w:r>
            <w:r w:rsidRPr="009A5636">
              <w:rPr>
                <w:rFonts w:eastAsia="Times New Roman"/>
                <w:lang w:eastAsia="it-IT"/>
              </w:rPr>
              <w:t xml:space="preserve">oxic </w:t>
            </w:r>
            <w:r>
              <w:rPr>
                <w:rFonts w:eastAsia="Times New Roman"/>
                <w:lang w:eastAsia="it-IT"/>
              </w:rPr>
              <w:t>E</w:t>
            </w:r>
            <w:r w:rsidRPr="009A5636">
              <w:rPr>
                <w:rFonts w:eastAsia="Times New Roman"/>
                <w:lang w:eastAsia="it-IT"/>
              </w:rPr>
              <w:t xml:space="preserve">ffects by the </w:t>
            </w:r>
            <w:r>
              <w:rPr>
                <w:rFonts w:eastAsia="Times New Roman"/>
                <w:lang w:eastAsia="it-IT"/>
              </w:rPr>
              <w:t>I</w:t>
            </w:r>
            <w:r w:rsidRPr="009A5636">
              <w:rPr>
                <w:rFonts w:eastAsia="Times New Roman"/>
                <w:lang w:eastAsia="it-IT"/>
              </w:rPr>
              <w:t xml:space="preserve">nnovative SPILLO-PBSS </w:t>
            </w:r>
            <w:r>
              <w:rPr>
                <w:rFonts w:eastAsia="Times New Roman"/>
                <w:lang w:eastAsia="it-IT"/>
              </w:rPr>
              <w:t>S</w:t>
            </w:r>
            <w:r w:rsidRPr="009A5636">
              <w:rPr>
                <w:rFonts w:eastAsia="Times New Roman"/>
                <w:lang w:eastAsia="it-IT"/>
              </w:rPr>
              <w:t xml:space="preserve">oftware </w:t>
            </w:r>
          </w:p>
          <w:p w:rsidR="009A5636" w:rsidRPr="00D52DC0" w:rsidRDefault="009A5636" w:rsidP="00D52DC0">
            <w:pPr>
              <w:rPr>
                <w:rFonts w:eastAsia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172D0F" w:rsidRPr="00D52DC0" w:rsidRDefault="00FE5E65" w:rsidP="00FE5E65">
            <w:pPr>
              <w:rPr>
                <w:rFonts w:eastAsia="Times New Roman"/>
                <w:lang w:eastAsia="it-IT"/>
              </w:rPr>
            </w:pPr>
            <w:r w:rsidRPr="00FE5E65">
              <w:rPr>
                <w:rFonts w:eastAsia="Times New Roman"/>
                <w:lang w:eastAsia="it-IT"/>
              </w:rPr>
              <w:t xml:space="preserve">Alessandro Di </w:t>
            </w:r>
            <w:proofErr w:type="spellStart"/>
            <w:r w:rsidRPr="00FE5E65">
              <w:rPr>
                <w:rFonts w:eastAsia="Times New Roman"/>
                <w:lang w:eastAsia="it-IT"/>
              </w:rPr>
              <w:t>Domizio</w:t>
            </w:r>
            <w:proofErr w:type="spellEnd"/>
          </w:p>
        </w:tc>
      </w:tr>
      <w:tr w:rsidR="00FE5E65" w:rsidRPr="00D52DC0" w:rsidTr="00C979FD">
        <w:tc>
          <w:tcPr>
            <w:tcW w:w="1135" w:type="dxa"/>
            <w:vAlign w:val="center"/>
          </w:tcPr>
          <w:p w:rsidR="00172D0F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15.45</w:t>
            </w:r>
          </w:p>
        </w:tc>
        <w:tc>
          <w:tcPr>
            <w:tcW w:w="7654" w:type="dxa"/>
            <w:vAlign w:val="center"/>
          </w:tcPr>
          <w:p w:rsidR="00D52DC0" w:rsidRPr="00D52DC0" w:rsidRDefault="00D52DC0" w:rsidP="00D52DC0">
            <w:pPr>
              <w:pStyle w:val="Paragrafoelenco"/>
              <w:ind w:left="167"/>
              <w:rPr>
                <w:rFonts w:eastAsia="Times New Roman"/>
                <w:lang w:eastAsia="it-IT"/>
              </w:rPr>
            </w:pPr>
          </w:p>
          <w:p w:rsidR="009A5636" w:rsidRDefault="00172D0F" w:rsidP="00C979FD">
            <w:pPr>
              <w:pStyle w:val="Paragrafoelenco"/>
              <w:ind w:left="167"/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i/>
                <w:lang w:eastAsia="it-IT"/>
              </w:rPr>
              <w:t xml:space="preserve">In </w:t>
            </w:r>
            <w:proofErr w:type="spellStart"/>
            <w:r w:rsidRPr="00D52DC0">
              <w:rPr>
                <w:rFonts w:eastAsia="Times New Roman"/>
                <w:i/>
                <w:lang w:eastAsia="it-IT"/>
              </w:rPr>
              <w:t>Silico</w:t>
            </w:r>
            <w:proofErr w:type="spellEnd"/>
            <w:r w:rsidRPr="00D52DC0">
              <w:rPr>
                <w:rFonts w:eastAsia="Times New Roman"/>
                <w:i/>
                <w:lang w:eastAsia="it-IT"/>
              </w:rPr>
              <w:t xml:space="preserve"> </w:t>
            </w:r>
            <w:r w:rsidRPr="00D52DC0">
              <w:rPr>
                <w:rFonts w:eastAsia="Times New Roman"/>
                <w:lang w:eastAsia="it-IT"/>
              </w:rPr>
              <w:t xml:space="preserve">Toxicology: Future Aspirations and </w:t>
            </w:r>
            <w:r w:rsidR="009A5636" w:rsidRPr="00D52DC0">
              <w:rPr>
                <w:rFonts w:eastAsia="Times New Roman"/>
                <w:lang w:eastAsia="it-IT"/>
              </w:rPr>
              <w:t>Opportunities</w:t>
            </w:r>
          </w:p>
          <w:p w:rsidR="009A5636" w:rsidRPr="009A5636" w:rsidRDefault="009A5636" w:rsidP="009A5636">
            <w:pPr>
              <w:pStyle w:val="Paragrafoelenco"/>
              <w:numPr>
                <w:ilvl w:val="1"/>
                <w:numId w:val="12"/>
              </w:numPr>
              <w:ind w:left="592" w:hanging="283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Keeping up with the regulations</w:t>
            </w:r>
          </w:p>
          <w:p w:rsidR="00172D0F" w:rsidRPr="00D52DC0" w:rsidRDefault="00172D0F" w:rsidP="00C979FD">
            <w:pPr>
              <w:pStyle w:val="Paragrafoelenco"/>
              <w:ind w:left="167"/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Sum up</w:t>
            </w:r>
          </w:p>
          <w:p w:rsidR="001017F3" w:rsidRPr="00D52DC0" w:rsidRDefault="001017F3" w:rsidP="00D52DC0">
            <w:pPr>
              <w:pStyle w:val="Paragrafoelenco"/>
              <w:ind w:left="167"/>
              <w:rPr>
                <w:rFonts w:eastAsia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172D0F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Mark Cronin</w:t>
            </w:r>
            <w:r w:rsidR="001017F3" w:rsidRPr="00D52DC0">
              <w:rPr>
                <w:rFonts w:eastAsia="Times New Roman"/>
                <w:lang w:eastAsia="it-IT"/>
              </w:rPr>
              <w:t>, Corrado Galli</w:t>
            </w:r>
          </w:p>
        </w:tc>
      </w:tr>
      <w:tr w:rsidR="00FE5E65" w:rsidTr="00C979FD">
        <w:tc>
          <w:tcPr>
            <w:tcW w:w="1135" w:type="dxa"/>
            <w:vAlign w:val="center"/>
          </w:tcPr>
          <w:p w:rsidR="00172D0F" w:rsidRPr="00D52DC0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16.00</w:t>
            </w:r>
          </w:p>
        </w:tc>
        <w:tc>
          <w:tcPr>
            <w:tcW w:w="7654" w:type="dxa"/>
            <w:vAlign w:val="center"/>
          </w:tcPr>
          <w:p w:rsidR="00172D0F" w:rsidRDefault="00172D0F" w:rsidP="00D52DC0">
            <w:pPr>
              <w:rPr>
                <w:rFonts w:eastAsia="Times New Roman"/>
                <w:lang w:eastAsia="it-IT"/>
              </w:rPr>
            </w:pPr>
            <w:r w:rsidRPr="00D52DC0">
              <w:rPr>
                <w:rFonts w:eastAsia="Times New Roman"/>
                <w:lang w:eastAsia="it-IT"/>
              </w:rPr>
              <w:t>Close</w:t>
            </w:r>
          </w:p>
        </w:tc>
        <w:tc>
          <w:tcPr>
            <w:tcW w:w="1985" w:type="dxa"/>
            <w:vAlign w:val="center"/>
          </w:tcPr>
          <w:p w:rsidR="00172D0F" w:rsidRDefault="00172D0F" w:rsidP="00D52DC0">
            <w:pPr>
              <w:rPr>
                <w:rFonts w:eastAsia="Times New Roman"/>
                <w:lang w:eastAsia="it-IT"/>
              </w:rPr>
            </w:pPr>
          </w:p>
        </w:tc>
      </w:tr>
    </w:tbl>
    <w:p w:rsidR="002B7C17" w:rsidRDefault="002B7C17" w:rsidP="00FA644C">
      <w:pPr>
        <w:ind w:left="720"/>
        <w:rPr>
          <w:rFonts w:eastAsia="Times New Roman"/>
          <w:lang w:eastAsia="it-IT"/>
        </w:rPr>
      </w:pPr>
    </w:p>
    <w:p w:rsidR="00FA644C" w:rsidRDefault="00FA644C" w:rsidP="00FA644C">
      <w:pPr>
        <w:ind w:left="720"/>
        <w:rPr>
          <w:rFonts w:eastAsia="Times New Roman"/>
          <w:lang w:eastAsia="it-IT"/>
        </w:rPr>
      </w:pPr>
    </w:p>
    <w:sectPr w:rsidR="00FA644C" w:rsidSect="00C979FD">
      <w:pgSz w:w="11906" w:h="16838"/>
      <w:pgMar w:top="720" w:right="184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963"/>
    <w:multiLevelType w:val="hybridMultilevel"/>
    <w:tmpl w:val="4A98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0BA8"/>
    <w:multiLevelType w:val="hybridMultilevel"/>
    <w:tmpl w:val="ACB63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DA0EAF"/>
    <w:multiLevelType w:val="hybridMultilevel"/>
    <w:tmpl w:val="F0DCA7E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DC6994"/>
    <w:multiLevelType w:val="hybridMultilevel"/>
    <w:tmpl w:val="60D2D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1671B"/>
    <w:multiLevelType w:val="hybridMultilevel"/>
    <w:tmpl w:val="6E4A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E1CBE"/>
    <w:multiLevelType w:val="hybridMultilevel"/>
    <w:tmpl w:val="D72A074E"/>
    <w:lvl w:ilvl="0" w:tplc="080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6">
    <w:nsid w:val="1A5B3C55"/>
    <w:multiLevelType w:val="hybridMultilevel"/>
    <w:tmpl w:val="817AC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25F87"/>
    <w:multiLevelType w:val="hybridMultilevel"/>
    <w:tmpl w:val="34E0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18C5"/>
    <w:multiLevelType w:val="hybridMultilevel"/>
    <w:tmpl w:val="E5A4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30788"/>
    <w:multiLevelType w:val="hybridMultilevel"/>
    <w:tmpl w:val="83C47F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7287A"/>
    <w:multiLevelType w:val="hybridMultilevel"/>
    <w:tmpl w:val="278A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A529D"/>
    <w:multiLevelType w:val="hybridMultilevel"/>
    <w:tmpl w:val="7D22EE48"/>
    <w:lvl w:ilvl="0" w:tplc="3CC025E0">
      <w:start w:val="11"/>
      <w:numFmt w:val="bullet"/>
      <w:lvlText w:val="-"/>
      <w:lvlJc w:val="left"/>
      <w:pPr>
        <w:ind w:left="74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>
    <w:nsid w:val="4832747B"/>
    <w:multiLevelType w:val="hybridMultilevel"/>
    <w:tmpl w:val="AE16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F67A4"/>
    <w:multiLevelType w:val="hybridMultilevel"/>
    <w:tmpl w:val="8106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F1788"/>
    <w:multiLevelType w:val="hybridMultilevel"/>
    <w:tmpl w:val="24F2A16A"/>
    <w:lvl w:ilvl="0" w:tplc="451237DA">
      <w:start w:val="9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>
    <w:nsid w:val="53EA07D8"/>
    <w:multiLevelType w:val="hybridMultilevel"/>
    <w:tmpl w:val="3524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85E75"/>
    <w:multiLevelType w:val="hybridMultilevel"/>
    <w:tmpl w:val="E72E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14"/>
  </w:num>
  <w:num w:numId="8">
    <w:abstractNumId w:val="15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A9"/>
    <w:rsid w:val="00000B0C"/>
    <w:rsid w:val="00067925"/>
    <w:rsid w:val="000706E5"/>
    <w:rsid w:val="000B29EC"/>
    <w:rsid w:val="001017F3"/>
    <w:rsid w:val="00161A0A"/>
    <w:rsid w:val="0017101F"/>
    <w:rsid w:val="00172D0F"/>
    <w:rsid w:val="00174B3C"/>
    <w:rsid w:val="001C0F39"/>
    <w:rsid w:val="001C11C4"/>
    <w:rsid w:val="00212A61"/>
    <w:rsid w:val="002554C6"/>
    <w:rsid w:val="00272BE2"/>
    <w:rsid w:val="002B0F54"/>
    <w:rsid w:val="002B7C17"/>
    <w:rsid w:val="002E425A"/>
    <w:rsid w:val="00313275"/>
    <w:rsid w:val="0034724D"/>
    <w:rsid w:val="003A30CA"/>
    <w:rsid w:val="004108E3"/>
    <w:rsid w:val="00453CAD"/>
    <w:rsid w:val="00467A9F"/>
    <w:rsid w:val="004A5FB1"/>
    <w:rsid w:val="004C71E0"/>
    <w:rsid w:val="00546FC2"/>
    <w:rsid w:val="005976EE"/>
    <w:rsid w:val="005A00FA"/>
    <w:rsid w:val="005D4F4E"/>
    <w:rsid w:val="006A51EB"/>
    <w:rsid w:val="00725C3F"/>
    <w:rsid w:val="007524CF"/>
    <w:rsid w:val="00765ED1"/>
    <w:rsid w:val="00783845"/>
    <w:rsid w:val="007940C5"/>
    <w:rsid w:val="0079531D"/>
    <w:rsid w:val="007B2E56"/>
    <w:rsid w:val="007F5E6A"/>
    <w:rsid w:val="00813308"/>
    <w:rsid w:val="0081690B"/>
    <w:rsid w:val="00883386"/>
    <w:rsid w:val="008A1DFD"/>
    <w:rsid w:val="008B0FB9"/>
    <w:rsid w:val="00903241"/>
    <w:rsid w:val="00912F2E"/>
    <w:rsid w:val="0092057A"/>
    <w:rsid w:val="0092681E"/>
    <w:rsid w:val="00932806"/>
    <w:rsid w:val="009A5636"/>
    <w:rsid w:val="009C2130"/>
    <w:rsid w:val="00A80C9B"/>
    <w:rsid w:val="00A80F56"/>
    <w:rsid w:val="00A87373"/>
    <w:rsid w:val="00B134DE"/>
    <w:rsid w:val="00B14747"/>
    <w:rsid w:val="00B21242"/>
    <w:rsid w:val="00B35679"/>
    <w:rsid w:val="00B740C9"/>
    <w:rsid w:val="00BC3660"/>
    <w:rsid w:val="00BF3A4B"/>
    <w:rsid w:val="00C056E4"/>
    <w:rsid w:val="00C363BF"/>
    <w:rsid w:val="00C36CFA"/>
    <w:rsid w:val="00C530A9"/>
    <w:rsid w:val="00C843F1"/>
    <w:rsid w:val="00C85AE9"/>
    <w:rsid w:val="00C94F36"/>
    <w:rsid w:val="00C97470"/>
    <w:rsid w:val="00C979FD"/>
    <w:rsid w:val="00CB25F2"/>
    <w:rsid w:val="00CD3524"/>
    <w:rsid w:val="00CD39F0"/>
    <w:rsid w:val="00D2013D"/>
    <w:rsid w:val="00D34898"/>
    <w:rsid w:val="00D45403"/>
    <w:rsid w:val="00D52DC0"/>
    <w:rsid w:val="00D54B1B"/>
    <w:rsid w:val="00E56EE4"/>
    <w:rsid w:val="00E732DA"/>
    <w:rsid w:val="00E826B6"/>
    <w:rsid w:val="00EB5C76"/>
    <w:rsid w:val="00F179E9"/>
    <w:rsid w:val="00F44534"/>
    <w:rsid w:val="00F61F46"/>
    <w:rsid w:val="00FA644C"/>
    <w:rsid w:val="00FB048A"/>
    <w:rsid w:val="00FD736E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EEDF-4FBD-444B-B1F4-1EA13C49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44C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0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9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4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Liverpool John Moores University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Mark</dc:creator>
  <cp:keywords/>
  <dc:description/>
  <cp:lastModifiedBy>Ida Ceserani - Società Italiana di Farmacologia</cp:lastModifiedBy>
  <cp:revision>2</cp:revision>
  <cp:lastPrinted>2019-01-14T08:28:00Z</cp:lastPrinted>
  <dcterms:created xsi:type="dcterms:W3CDTF">2019-01-14T08:28:00Z</dcterms:created>
  <dcterms:modified xsi:type="dcterms:W3CDTF">2019-01-14T08:28:00Z</dcterms:modified>
</cp:coreProperties>
</file>