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FE44D" w14:textId="3E1E9952" w:rsidR="008C6F5D" w:rsidRPr="008C6F5D" w:rsidRDefault="008C6F5D" w:rsidP="00BC1F42">
      <w:pPr>
        <w:jc w:val="center"/>
        <w:rPr>
          <w:b/>
          <w:bCs/>
        </w:rPr>
      </w:pPr>
      <w:r w:rsidRPr="008C6F5D">
        <w:rPr>
          <w:b/>
          <w:bCs/>
        </w:rPr>
        <w:t>Farmaci, originale o equivalente? Allerta di SIF: sanitari e pazienti non sempre informati</w:t>
      </w:r>
      <w:r w:rsidR="00BC1F42">
        <w:rPr>
          <w:b/>
          <w:bCs/>
        </w:rPr>
        <w:t xml:space="preserve"> </w:t>
      </w:r>
      <w:r w:rsidR="00BC1F42">
        <w:rPr>
          <w:b/>
          <w:bCs/>
        </w:rPr>
        <w:br/>
        <w:t>Prevale pregiudizio che di marca sia meglio.</w:t>
      </w:r>
      <w:r w:rsidR="003C0E0C">
        <w:rPr>
          <w:b/>
          <w:bCs/>
        </w:rPr>
        <w:br/>
      </w:r>
      <w:r w:rsidR="003C0E0C">
        <w:rPr>
          <w:b/>
          <w:bCs/>
        </w:rPr>
        <w:br/>
        <w:t>Il nuovo documento della Società Italiana di Farmacologia</w:t>
      </w:r>
      <w:bookmarkStart w:id="0" w:name="_GoBack"/>
      <w:bookmarkEnd w:id="0"/>
    </w:p>
    <w:p w14:paraId="4DF66CC0" w14:textId="5DBEFBA0" w:rsidR="00AA0C8E" w:rsidRPr="00AA0C8E" w:rsidRDefault="008C6F5D" w:rsidP="00AA0C8E">
      <w:pPr>
        <w:jc w:val="center"/>
        <w:rPr>
          <w:i/>
          <w:iCs/>
        </w:rPr>
      </w:pPr>
      <w:r>
        <w:rPr>
          <w:i/>
          <w:iCs/>
        </w:rPr>
        <w:br/>
      </w:r>
      <w:r w:rsidR="00AA0C8E" w:rsidRPr="00AA0C8E">
        <w:rPr>
          <w:i/>
          <w:iCs/>
        </w:rPr>
        <w:t xml:space="preserve">È una domanda che vi potreste sentire rivolgere spesso, dal farmacista, quando presentate la vostra ricetta medica: «Preferisce l’originale oppure l’equivalente?». Quale differenza sussiste tra l’uno e l’altro? Hanno diversa efficacia? Sono sicuri allo stesso modo? Tutte domande legittime </w:t>
      </w:r>
      <w:r w:rsidR="007411AD">
        <w:rPr>
          <w:i/>
          <w:iCs/>
        </w:rPr>
        <w:t>le cui risposte</w:t>
      </w:r>
      <w:r w:rsidR="007411AD" w:rsidRPr="00AA0C8E">
        <w:rPr>
          <w:i/>
          <w:iCs/>
        </w:rPr>
        <w:t xml:space="preserve"> </w:t>
      </w:r>
      <w:r w:rsidR="00AA0C8E" w:rsidRPr="00AA0C8E">
        <w:rPr>
          <w:i/>
          <w:iCs/>
        </w:rPr>
        <w:t>un cittadino dovrebbe avere il diritto di conoscere</w:t>
      </w:r>
      <w:r w:rsidR="007411AD">
        <w:rPr>
          <w:i/>
          <w:iCs/>
        </w:rPr>
        <w:t xml:space="preserve"> in modo chiaro e definitivo.</w:t>
      </w:r>
      <w:r w:rsidR="00AA0C8E" w:rsidRPr="00AA0C8E">
        <w:rPr>
          <w:i/>
          <w:iCs/>
        </w:rPr>
        <w:t xml:space="preserve"> </w:t>
      </w:r>
      <w:r w:rsidR="004314F6" w:rsidRPr="004314F6">
        <w:rPr>
          <w:i/>
          <w:iCs/>
        </w:rPr>
        <w:t xml:space="preserve">Ancora oggi troppi operatori sanitari e troppi pazienti – avverte </w:t>
      </w:r>
      <w:r w:rsidR="00C36AD8">
        <w:rPr>
          <w:i/>
          <w:iCs/>
        </w:rPr>
        <w:t xml:space="preserve">la Società Italiana di Farmacologia </w:t>
      </w:r>
      <w:r w:rsidR="004314F6" w:rsidRPr="004314F6">
        <w:rPr>
          <w:i/>
          <w:iCs/>
        </w:rPr>
        <w:t>– considerano, per mancanza di una corretta informazione, gli equivalenti farmaci inferiori a quelli di riferimento in termini di efficacia</w:t>
      </w:r>
      <w:r w:rsidR="00C77E57">
        <w:rPr>
          <w:i/>
          <w:iCs/>
        </w:rPr>
        <w:t xml:space="preserve"> e sicurezza</w:t>
      </w:r>
      <w:r w:rsidR="00C36AD8">
        <w:rPr>
          <w:i/>
          <w:iCs/>
        </w:rPr>
        <w:t xml:space="preserve">. </w:t>
      </w:r>
      <w:r w:rsidR="00AA0C8E" w:rsidRPr="00AA0C8E">
        <w:rPr>
          <w:i/>
          <w:iCs/>
        </w:rPr>
        <w:t>Ecco perché la SIF ha deciso di pubblicare un nuovo Position Paper</w:t>
      </w:r>
      <w:r w:rsidR="00CE528A">
        <w:rPr>
          <w:i/>
          <w:iCs/>
        </w:rPr>
        <w:t xml:space="preserve"> su </w:t>
      </w:r>
      <w:r w:rsidR="00CE528A">
        <w:rPr>
          <w:rFonts w:cstheme="minorHAnsi"/>
          <w:i/>
          <w:iCs/>
        </w:rPr>
        <w:t>«</w:t>
      </w:r>
      <w:r w:rsidR="00CE528A">
        <w:rPr>
          <w:i/>
          <w:iCs/>
        </w:rPr>
        <w:t>I farmaci equivalenti</w:t>
      </w:r>
      <w:r w:rsidR="00CE528A">
        <w:rPr>
          <w:rFonts w:cstheme="minorHAnsi"/>
          <w:i/>
          <w:iCs/>
        </w:rPr>
        <w:t>»</w:t>
      </w:r>
      <w:r w:rsidR="00AA0C8E" w:rsidRPr="00AA0C8E">
        <w:rPr>
          <w:i/>
          <w:iCs/>
        </w:rPr>
        <w:t xml:space="preserve">, per </w:t>
      </w:r>
      <w:r w:rsidR="00CE528A">
        <w:rPr>
          <w:i/>
          <w:iCs/>
        </w:rPr>
        <w:t>un aggiornamento continuo de</w:t>
      </w:r>
      <w:r w:rsidR="00AA0C8E" w:rsidRPr="00AA0C8E">
        <w:rPr>
          <w:i/>
          <w:iCs/>
        </w:rPr>
        <w:t xml:space="preserve">l cittadino come tale, come consumatore </w:t>
      </w:r>
      <w:r w:rsidR="00CE528A">
        <w:rPr>
          <w:i/>
          <w:iCs/>
        </w:rPr>
        <w:t xml:space="preserve">e </w:t>
      </w:r>
      <w:r w:rsidR="00AA0C8E" w:rsidRPr="00AA0C8E">
        <w:rPr>
          <w:i/>
          <w:iCs/>
        </w:rPr>
        <w:t>paziente, da tutelare in ogni fase del suo approccio a</w:t>
      </w:r>
      <w:r w:rsidR="00CE528A">
        <w:rPr>
          <w:i/>
          <w:iCs/>
        </w:rPr>
        <w:t>l</w:t>
      </w:r>
      <w:r w:rsidR="00AA0C8E" w:rsidRPr="00AA0C8E">
        <w:rPr>
          <w:i/>
          <w:iCs/>
        </w:rPr>
        <w:t xml:space="preserve"> farmaco.</w:t>
      </w:r>
    </w:p>
    <w:p w14:paraId="593FC9DC" w14:textId="41793DFB" w:rsidR="00AA0C8E" w:rsidRDefault="00AA0C8E" w:rsidP="008419DD">
      <w:r>
        <w:t xml:space="preserve">Milano </w:t>
      </w:r>
      <w:r w:rsidR="00BA651E">
        <w:t>23-10-</w:t>
      </w:r>
      <w:r>
        <w:t>2019.</w:t>
      </w:r>
    </w:p>
    <w:p w14:paraId="6DB2CFC1" w14:textId="44B3D600" w:rsidR="00D84844" w:rsidRDefault="00AA0C8E" w:rsidP="008419DD">
      <w:r>
        <w:t>Prosegue la campagna di informazione ed educazione al corretto utilizzo dei farmaci, a cura della Società Italiana di Farmacologia (SIF)</w:t>
      </w:r>
      <w:r w:rsidR="00482F1E">
        <w:t>. I</w:t>
      </w:r>
      <w:r w:rsidRPr="004D56EA">
        <w:t xml:space="preserve">l progetto </w:t>
      </w:r>
      <w:r w:rsidRPr="004D56EA">
        <w:rPr>
          <w:rFonts w:cstheme="minorHAnsi"/>
        </w:rPr>
        <w:t>«</w:t>
      </w:r>
      <w:r w:rsidR="008419DD" w:rsidRPr="004D56EA">
        <w:t>Equi</w:t>
      </w:r>
      <w:r w:rsidR="00CE528A" w:rsidRPr="004D56EA">
        <w:t>B</w:t>
      </w:r>
      <w:r w:rsidR="008419DD" w:rsidRPr="004D56EA">
        <w:t>ios</w:t>
      </w:r>
      <w:r w:rsidR="00D02D38">
        <w:t>-SIF</w:t>
      </w:r>
      <w:r w:rsidRPr="004D56EA">
        <w:rPr>
          <w:rFonts w:cstheme="minorHAnsi"/>
        </w:rPr>
        <w:t>»</w:t>
      </w:r>
      <w:r w:rsidR="00482F1E">
        <w:t xml:space="preserve"> è </w:t>
      </w:r>
      <w:r w:rsidR="007411AD">
        <w:t xml:space="preserve">un percorso formativo per </w:t>
      </w:r>
      <w:r w:rsidRPr="004D56EA">
        <w:t>gli studenti</w:t>
      </w:r>
      <w:r w:rsidR="007411AD">
        <w:t xml:space="preserve"> universitari</w:t>
      </w:r>
      <w:r w:rsidRPr="004D56EA">
        <w:t xml:space="preserve"> che saranno i professionisti della salute di domani</w:t>
      </w:r>
      <w:r w:rsidR="00C77E57">
        <w:t xml:space="preserve"> (medici, farmacisti, infermieri)</w:t>
      </w:r>
      <w:r w:rsidRPr="004D56EA">
        <w:t xml:space="preserve">, </w:t>
      </w:r>
      <w:r w:rsidR="007A7811">
        <w:t xml:space="preserve">che serve a </w:t>
      </w:r>
      <w:r w:rsidR="00056DA2">
        <w:t xml:space="preserve">fare </w:t>
      </w:r>
      <w:r w:rsidRPr="004D56EA">
        <w:t xml:space="preserve">conoscere </w:t>
      </w:r>
      <w:r w:rsidR="00EF38D5">
        <w:t xml:space="preserve">cosa sono e quali sono </w:t>
      </w:r>
      <w:r w:rsidRPr="004D56EA">
        <w:t xml:space="preserve">i </w:t>
      </w:r>
      <w:r w:rsidR="00C77E57">
        <w:t xml:space="preserve">percorsi regolatori che portano alla immissione in commercio dei </w:t>
      </w:r>
      <w:r w:rsidRPr="004D56EA">
        <w:t xml:space="preserve">farmaci </w:t>
      </w:r>
      <w:r w:rsidR="00C77E57">
        <w:t xml:space="preserve">equivalenti e </w:t>
      </w:r>
      <w:r w:rsidRPr="004D56EA">
        <w:t>biosimilari</w:t>
      </w:r>
      <w:r w:rsidR="00C77E57">
        <w:t>.</w:t>
      </w:r>
      <w:r w:rsidRPr="004D56EA">
        <w:t xml:space="preserve"> </w:t>
      </w:r>
      <w:r w:rsidR="00C77E57">
        <w:t>Come logica conseguenza di questo percorso formativo</w:t>
      </w:r>
      <w:r w:rsidR="007A7811">
        <w:t>,</w:t>
      </w:r>
      <w:r w:rsidR="00C77E57">
        <w:t xml:space="preserve"> che ha interessato tutte le sedi italiane, SIF </w:t>
      </w:r>
      <w:r w:rsidR="007A7811">
        <w:t xml:space="preserve">ha quindi </w:t>
      </w:r>
      <w:r w:rsidR="00C77E57">
        <w:t>pubblica</w:t>
      </w:r>
      <w:r w:rsidR="007A7811">
        <w:t>to</w:t>
      </w:r>
      <w:r w:rsidR="00C77E57">
        <w:t xml:space="preserve"> </w:t>
      </w:r>
      <w:r w:rsidRPr="004D56EA">
        <w:t>un nuovo position paper</w:t>
      </w:r>
      <w:r w:rsidR="00CE528A" w:rsidRPr="004D56EA">
        <w:t xml:space="preserve"> (disponibile in allegato e anche qui: </w:t>
      </w:r>
      <w:hyperlink r:id="rId6" w:history="1">
        <w:r w:rsidR="00CE528A" w:rsidRPr="004D56EA">
          <w:rPr>
            <w:rStyle w:val="Collegamentoipertestuale"/>
          </w:rPr>
          <w:t>http://bit.ly/33V8o9x</w:t>
        </w:r>
      </w:hyperlink>
      <w:r w:rsidR="00CE528A" w:rsidRPr="004D56EA">
        <w:t>).</w:t>
      </w:r>
    </w:p>
    <w:p w14:paraId="5FA0A2B3" w14:textId="082E31C6" w:rsidR="00056DA2" w:rsidRPr="004D56EA" w:rsidRDefault="007A7811" w:rsidP="008419DD">
      <w:r>
        <w:rPr>
          <w:rFonts w:cstheme="minorHAnsi"/>
        </w:rPr>
        <w:t>«</w:t>
      </w:r>
      <w:r w:rsidR="00056DA2">
        <w:t>Non è più accettabile che su questi temi gli studenti non ricevano una informazione precisa da chi questi temi li conosce, per formazione, molto bene</w:t>
      </w:r>
      <w:r>
        <w:t xml:space="preserve"> – </w:t>
      </w:r>
      <w:r w:rsidR="00445195">
        <w:t>afferma il Presidente SIF, Alessandro Mugelli</w:t>
      </w:r>
      <w:r>
        <w:t xml:space="preserve"> –</w:t>
      </w:r>
      <w:r w:rsidR="00150993">
        <w:t xml:space="preserve">. </w:t>
      </w:r>
      <w:r w:rsidR="00445195">
        <w:t>Purtroppo</w:t>
      </w:r>
      <w:r w:rsidR="00150993">
        <w:t>,</w:t>
      </w:r>
      <w:r w:rsidR="00445195">
        <w:t xml:space="preserve"> la nostra esperienza </w:t>
      </w:r>
      <w:r w:rsidR="00EF38D5">
        <w:t>è che</w:t>
      </w:r>
      <w:r w:rsidR="00445195">
        <w:t xml:space="preserve"> troppi operatori sanitari </w:t>
      </w:r>
      <w:r w:rsidR="00EF38D5">
        <w:t xml:space="preserve">hanno convinzioni errate, non avendo </w:t>
      </w:r>
      <w:r w:rsidR="00482F1E">
        <w:t xml:space="preserve">purtroppo </w:t>
      </w:r>
      <w:r w:rsidR="00445195">
        <w:t xml:space="preserve">avuto questo tipo di informazione </w:t>
      </w:r>
      <w:r w:rsidR="00482F1E">
        <w:t>durante l’università</w:t>
      </w:r>
      <w:r>
        <w:rPr>
          <w:rFonts w:cstheme="minorHAnsi"/>
        </w:rPr>
        <w:t>»</w:t>
      </w:r>
      <w:r w:rsidR="00445195">
        <w:t xml:space="preserve">. </w:t>
      </w:r>
    </w:p>
    <w:p w14:paraId="7D3799CF" w14:textId="62CDA44B" w:rsidR="00BF6135" w:rsidRDefault="004D56EA" w:rsidP="008419DD">
      <w:r>
        <w:rPr>
          <w:rFonts w:cstheme="minorHAnsi"/>
        </w:rPr>
        <w:t>«</w:t>
      </w:r>
      <w:r w:rsidR="000C3FBD">
        <w:t>Equivalente</w:t>
      </w:r>
      <w:r>
        <w:rPr>
          <w:rFonts w:cstheme="minorHAnsi"/>
        </w:rPr>
        <w:t>»</w:t>
      </w:r>
      <w:r w:rsidR="000C3FBD">
        <w:t xml:space="preserve"> – spiega</w:t>
      </w:r>
      <w:r>
        <w:t xml:space="preserve"> </w:t>
      </w:r>
      <w:r w:rsidR="000C3FBD">
        <w:t>SIF nel suo position paper –</w:t>
      </w:r>
      <w:r w:rsidR="00BF6135">
        <w:t xml:space="preserve"> significa quindi </w:t>
      </w:r>
      <w:r w:rsidR="00BF6135">
        <w:rPr>
          <w:rFonts w:cstheme="minorHAnsi"/>
        </w:rPr>
        <w:t>«</w:t>
      </w:r>
      <w:r w:rsidR="00BF6135" w:rsidRPr="001054A1">
        <w:t>dimostrare che le differenze di comportamento tra i due farmaci</w:t>
      </w:r>
      <w:r w:rsidR="00BF6135">
        <w:t xml:space="preserve"> </w:t>
      </w:r>
      <w:r w:rsidR="00BF6135" w:rsidRPr="001054A1">
        <w:t>nell’organismo</w:t>
      </w:r>
      <w:r w:rsidR="00BF6135">
        <w:rPr>
          <w:rFonts w:cstheme="minorHAnsi"/>
        </w:rPr>
        <w:t xml:space="preserve"> […]</w:t>
      </w:r>
      <w:r w:rsidR="00BF6135" w:rsidRPr="001054A1">
        <w:t xml:space="preserve"> non sono divers</w:t>
      </w:r>
      <w:r w:rsidR="00BF6135">
        <w:t>e</w:t>
      </w:r>
      <w:r w:rsidR="00BF6135" w:rsidRPr="001054A1">
        <w:t xml:space="preserve"> rispetto all’intervallo di variabilità ritenuto internazionalmente compatibile con la </w:t>
      </w:r>
      <w:r w:rsidR="00BF6135" w:rsidRPr="004D56EA">
        <w:rPr>
          <w:i/>
          <w:iCs/>
        </w:rPr>
        <w:t>bioequivalenza</w:t>
      </w:r>
      <w:r w:rsidR="00BF6135" w:rsidRPr="001054A1">
        <w:t xml:space="preserve"> e quindi con la </w:t>
      </w:r>
      <w:r w:rsidR="00BF6135" w:rsidRPr="004D56EA">
        <w:rPr>
          <w:i/>
          <w:iCs/>
        </w:rPr>
        <w:t>equivalenza terapeutica</w:t>
      </w:r>
      <w:r w:rsidR="00BF6135">
        <w:rPr>
          <w:rFonts w:cstheme="minorHAnsi"/>
        </w:rPr>
        <w:t>»</w:t>
      </w:r>
      <w:r w:rsidR="00BF6135">
        <w:t xml:space="preserve">. In altre parole, </w:t>
      </w:r>
      <w:r w:rsidR="00BF6135" w:rsidRPr="00BF6135">
        <w:t>sostanzialmente</w:t>
      </w:r>
      <w:r w:rsidR="00BF6135">
        <w:t xml:space="preserve">, </w:t>
      </w:r>
      <w:r w:rsidR="00482F1E">
        <w:t>per farmaci che contengono lo stesso principio attivo nella medesima quantità,</w:t>
      </w:r>
      <w:r>
        <w:t xml:space="preserve"> </w:t>
      </w:r>
      <w:r w:rsidR="00482F1E">
        <w:t xml:space="preserve">occorre dimostrare che </w:t>
      </w:r>
      <w:r w:rsidR="00056DA2">
        <w:t>alcuni</w:t>
      </w:r>
      <w:r w:rsidR="00056DA2" w:rsidRPr="00BF6135">
        <w:t xml:space="preserve"> </w:t>
      </w:r>
      <w:r w:rsidR="00BF6135" w:rsidRPr="00BF6135">
        <w:t xml:space="preserve">parametri rilevanti per il profilo farmacocinetico, cioè </w:t>
      </w:r>
      <w:r w:rsidR="00056DA2">
        <w:t xml:space="preserve">fondamentalmente </w:t>
      </w:r>
      <w:r w:rsidR="00BF6135" w:rsidRPr="00BF6135">
        <w:t>il tempo di assorbimento e la concentrazione massima raggiunta</w:t>
      </w:r>
      <w:r w:rsidR="00BF6135">
        <w:t xml:space="preserve"> nel sangue</w:t>
      </w:r>
      <w:r w:rsidR="00482F1E">
        <w:t>, sono sovrapponibili</w:t>
      </w:r>
    </w:p>
    <w:p w14:paraId="04B08020" w14:textId="399A1002" w:rsidR="00B82FF9" w:rsidRPr="008419DD" w:rsidRDefault="00772342" w:rsidP="00B82FF9">
      <w:r>
        <w:rPr>
          <w:rFonts w:cstheme="minorHAnsi"/>
        </w:rPr>
        <w:t>Va precisato che</w:t>
      </w:r>
      <w:r w:rsidR="004314F6">
        <w:rPr>
          <w:rFonts w:cstheme="minorHAnsi"/>
        </w:rPr>
        <w:t xml:space="preserve"> </w:t>
      </w:r>
      <w:r w:rsidR="00B61F62">
        <w:rPr>
          <w:rFonts w:cstheme="minorHAnsi"/>
        </w:rPr>
        <w:t>«</w:t>
      </w:r>
      <w:r w:rsidR="004314F6">
        <w:t>c</w:t>
      </w:r>
      <w:r w:rsidR="00B61F62" w:rsidRPr="00B61F62">
        <w:t>ome per qualsiasi altro farmaco</w:t>
      </w:r>
      <w:r w:rsidR="00B61F62">
        <w:t xml:space="preserve"> – scrive la SIF –</w:t>
      </w:r>
      <w:r w:rsidR="00B61F62" w:rsidRPr="00B61F62">
        <w:t xml:space="preserve"> i controlli sugli equivalenti sono rigorosi e continui e per quei farmaci con basso indice terapeutico (antiepilettici, anticoagulanti orali, antiaritmici e altri), gli intervalli per i criteri di bioequivalenza sono più stretti</w:t>
      </w:r>
      <w:r w:rsidR="00154D52">
        <w:rPr>
          <w:rFonts w:cstheme="minorHAnsi"/>
        </w:rPr>
        <w:t>»</w:t>
      </w:r>
      <w:r w:rsidR="00B61F62" w:rsidRPr="00B61F62">
        <w:t>.</w:t>
      </w:r>
      <w:r w:rsidR="00154D52">
        <w:t xml:space="preserve"> L’indice terapeutico è un parametro che individua </w:t>
      </w:r>
      <w:r w:rsidR="00B216E9">
        <w:t>il rapporto tra la concentrazione terapeutica e quella che causa effetti negativi</w:t>
      </w:r>
      <w:r w:rsidR="00154D52">
        <w:t>, e</w:t>
      </w:r>
      <w:r w:rsidR="004314F6">
        <w:t xml:space="preserve"> rappresenta</w:t>
      </w:r>
      <w:r w:rsidR="00154D52">
        <w:t xml:space="preserve"> quindi </w:t>
      </w:r>
      <w:r w:rsidR="004314F6">
        <w:t xml:space="preserve">un </w:t>
      </w:r>
      <w:r w:rsidR="00154D52">
        <w:t>indic</w:t>
      </w:r>
      <w:r w:rsidR="00EF38D5">
        <w:t>atore</w:t>
      </w:r>
      <w:r w:rsidR="00154D52">
        <w:t xml:space="preserve"> di sicurezza</w:t>
      </w:r>
      <w:r w:rsidR="00EF38D5">
        <w:t xml:space="preserve"> e della maneggevolezza di un trattamento farmacologico</w:t>
      </w:r>
      <w:r w:rsidR="00154D52">
        <w:t>.</w:t>
      </w:r>
      <w:r w:rsidR="00B82FF9">
        <w:br/>
      </w:r>
      <w:r w:rsidR="00B82FF9">
        <w:br/>
      </w:r>
      <w:r w:rsidR="004314F6">
        <w:t>Infine,</w:t>
      </w:r>
      <w:r w:rsidR="00B82FF9">
        <w:t xml:space="preserve"> la raccomandazione della Società, che invita i cittadini a fidarsi delle fonti </w:t>
      </w:r>
      <w:r w:rsidR="004314F6">
        <w:t>corrette</w:t>
      </w:r>
      <w:r w:rsidR="00B82FF9">
        <w:t xml:space="preserve"> e </w:t>
      </w:r>
      <w:r w:rsidR="00150993">
        <w:t>intende</w:t>
      </w:r>
      <w:r w:rsidR="00482F1E">
        <w:t xml:space="preserve"> propo</w:t>
      </w:r>
      <w:r w:rsidR="00150993">
        <w:t>rsi</w:t>
      </w:r>
      <w:r w:rsidR="00482F1E">
        <w:t xml:space="preserve"> </w:t>
      </w:r>
      <w:r w:rsidR="00482F1E">
        <w:lastRenderedPageBreak/>
        <w:t xml:space="preserve">come </w:t>
      </w:r>
      <w:r w:rsidR="00150993">
        <w:rPr>
          <w:rFonts w:cstheme="minorHAnsi"/>
        </w:rPr>
        <w:t>«</w:t>
      </w:r>
      <w:r w:rsidR="00482F1E">
        <w:t>l’amico colto del cittadino</w:t>
      </w:r>
      <w:r w:rsidR="00150993">
        <w:rPr>
          <w:rFonts w:cstheme="minorHAnsi"/>
        </w:rPr>
        <w:t>»</w:t>
      </w:r>
      <w:r w:rsidR="004314F6">
        <w:t xml:space="preserve">. </w:t>
      </w:r>
      <w:r>
        <w:t xml:space="preserve"> </w:t>
      </w:r>
      <w:r w:rsidR="00B82FF9">
        <w:rPr>
          <w:rFonts w:cstheme="minorHAnsi"/>
        </w:rPr>
        <w:t>«</w:t>
      </w:r>
      <w:bookmarkStart w:id="1" w:name="_Hlk22635142"/>
      <w:r w:rsidR="00B82FF9">
        <w:rPr>
          <w:rFonts w:cstheme="minorHAnsi"/>
        </w:rPr>
        <w:t>A</w:t>
      </w:r>
      <w:r w:rsidR="00B82FF9">
        <w:t xml:space="preserve">ncora oggi troppi operatori sanitari e troppi pazienti </w:t>
      </w:r>
      <w:r w:rsidR="004314F6">
        <w:t xml:space="preserve">– avverte </w:t>
      </w:r>
      <w:r>
        <w:t xml:space="preserve">quindi </w:t>
      </w:r>
      <w:r w:rsidR="004314F6">
        <w:t xml:space="preserve">SIF </w:t>
      </w:r>
      <w:r>
        <w:t xml:space="preserve">in chiusura del documento </w:t>
      </w:r>
      <w:r w:rsidR="004314F6">
        <w:t xml:space="preserve">– </w:t>
      </w:r>
      <w:r w:rsidR="00B82FF9">
        <w:t xml:space="preserve">considerano, per mancanza di una corretta informazione, gli equivalenti </w:t>
      </w:r>
      <w:r w:rsidR="00CA6CA5">
        <w:t xml:space="preserve">come </w:t>
      </w:r>
      <w:r w:rsidR="00B82FF9">
        <w:t xml:space="preserve">farmaci inferiori </w:t>
      </w:r>
      <w:r w:rsidR="00CA6CA5">
        <w:t xml:space="preserve">rispetto </w:t>
      </w:r>
      <w:r w:rsidR="00B82FF9">
        <w:t xml:space="preserve">a quelli di riferimento in termini di efficacia </w:t>
      </w:r>
      <w:bookmarkEnd w:id="1"/>
      <w:r w:rsidR="00B82FF9">
        <w:t xml:space="preserve">clinica, tollerabilità e, addirittura, di qualità. Ciò, ovviamente, è del tutto falso; l’esperienza nell’uso clinico quotidiano, i dati provenienti dalla letteratura scientifica, la qualità dei percorsi autorizzativi e dei controlli da parte delle autorità regolatorie deve rassicurare </w:t>
      </w:r>
      <w:r w:rsidR="00B82FF9" w:rsidRPr="00B82FF9">
        <w:t>sanitari e pazienti sulla loro sovrapponibilità in termini di qualità, efficacia e sicurezza</w:t>
      </w:r>
      <w:r w:rsidR="00B82FF9">
        <w:rPr>
          <w:rFonts w:cstheme="minorHAnsi"/>
        </w:rPr>
        <w:t>»</w:t>
      </w:r>
      <w:r w:rsidR="00B82FF9" w:rsidRPr="00B82FF9">
        <w:t>.</w:t>
      </w:r>
    </w:p>
    <w:sectPr w:rsidR="00B82FF9" w:rsidRPr="008419D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25215" w14:textId="77777777" w:rsidR="000957E2" w:rsidRDefault="000957E2" w:rsidP="0047638C">
      <w:pPr>
        <w:spacing w:after="0" w:line="240" w:lineRule="auto"/>
      </w:pPr>
      <w:r>
        <w:separator/>
      </w:r>
    </w:p>
  </w:endnote>
  <w:endnote w:type="continuationSeparator" w:id="0">
    <w:p w14:paraId="3FACF13F" w14:textId="77777777" w:rsidR="000957E2" w:rsidRDefault="000957E2" w:rsidP="0047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7A2B7" w14:textId="77777777" w:rsidR="00CE528A" w:rsidRPr="00CE528A" w:rsidRDefault="00CE528A" w:rsidP="00CE528A">
    <w:pPr>
      <w:pStyle w:val="Pidipagina"/>
      <w:rPr>
        <w:sz w:val="18"/>
        <w:szCs w:val="18"/>
      </w:rPr>
    </w:pPr>
    <w:r w:rsidRPr="00CE528A">
      <w:rPr>
        <w:sz w:val="18"/>
        <w:szCs w:val="18"/>
      </w:rPr>
      <w:t xml:space="preserve">Dr. Marco Pivato, </w:t>
    </w:r>
    <w:r w:rsidRPr="00CE528A">
      <w:rPr>
        <w:i/>
        <w:iCs/>
        <w:sz w:val="18"/>
        <w:szCs w:val="18"/>
      </w:rPr>
      <w:t>MPharm</w:t>
    </w:r>
  </w:p>
  <w:p w14:paraId="0AAA371A" w14:textId="77777777" w:rsidR="00CE528A" w:rsidRPr="00CE528A" w:rsidRDefault="00CE528A" w:rsidP="00CE528A">
    <w:pPr>
      <w:pStyle w:val="Pidipagina"/>
      <w:rPr>
        <w:sz w:val="18"/>
        <w:szCs w:val="18"/>
      </w:rPr>
    </w:pPr>
    <w:r w:rsidRPr="00CE528A">
      <w:rPr>
        <w:sz w:val="18"/>
        <w:szCs w:val="18"/>
      </w:rPr>
      <w:t>Società Italiana di Farmacologia - Area Comunicazione</w:t>
    </w:r>
  </w:p>
  <w:p w14:paraId="3F109425" w14:textId="77777777" w:rsidR="00CE528A" w:rsidRPr="00CE528A" w:rsidRDefault="00CE528A" w:rsidP="00CE528A">
    <w:pPr>
      <w:pStyle w:val="Pidipagina"/>
      <w:rPr>
        <w:sz w:val="18"/>
        <w:szCs w:val="18"/>
      </w:rPr>
    </w:pPr>
    <w:r w:rsidRPr="00CE528A">
      <w:rPr>
        <w:sz w:val="18"/>
        <w:szCs w:val="18"/>
      </w:rPr>
      <w:t>Via Giovanni Pascoli, 03 - 20129 Milano</w:t>
    </w:r>
  </w:p>
  <w:p w14:paraId="7A103604" w14:textId="77777777" w:rsidR="00CE528A" w:rsidRPr="00CE528A" w:rsidRDefault="00CE528A" w:rsidP="00CE528A">
    <w:pPr>
      <w:pStyle w:val="Pidipagina"/>
      <w:rPr>
        <w:sz w:val="18"/>
        <w:szCs w:val="18"/>
      </w:rPr>
    </w:pPr>
    <w:r w:rsidRPr="00CE528A">
      <w:rPr>
        <w:sz w:val="18"/>
        <w:szCs w:val="18"/>
      </w:rPr>
      <w:t>Mob. 349 5297270</w:t>
    </w:r>
  </w:p>
  <w:p w14:paraId="18C9884F" w14:textId="6B9C5D2E" w:rsidR="00CE528A" w:rsidRPr="00CE528A" w:rsidRDefault="000957E2" w:rsidP="00CE528A">
    <w:pPr>
      <w:pStyle w:val="Pidipagina"/>
      <w:rPr>
        <w:sz w:val="18"/>
        <w:szCs w:val="18"/>
      </w:rPr>
    </w:pPr>
    <w:hyperlink r:id="rId1" w:history="1">
      <w:r w:rsidR="00CE528A" w:rsidRPr="00A97D96">
        <w:rPr>
          <w:rStyle w:val="Collegamentoipertestuale"/>
          <w:sz w:val="18"/>
          <w:szCs w:val="18"/>
        </w:rPr>
        <w:t>ufficiostampa@sif-farmacologia.it</w:t>
      </w:r>
    </w:hyperlink>
    <w:r w:rsidR="00CE528A">
      <w:rPr>
        <w:sz w:val="18"/>
        <w:szCs w:val="18"/>
      </w:rPr>
      <w:t xml:space="preserve"> - </w:t>
    </w:r>
    <w:hyperlink r:id="rId2" w:history="1">
      <w:r w:rsidR="00CE528A" w:rsidRPr="00A97D96">
        <w:rPr>
          <w:rStyle w:val="Collegamentoipertestuale"/>
          <w:sz w:val="18"/>
          <w:szCs w:val="18"/>
        </w:rPr>
        <w:t>www.sifweb.org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DB2DE" w14:textId="77777777" w:rsidR="000957E2" w:rsidRDefault="000957E2" w:rsidP="0047638C">
      <w:pPr>
        <w:spacing w:after="0" w:line="240" w:lineRule="auto"/>
      </w:pPr>
      <w:r>
        <w:separator/>
      </w:r>
    </w:p>
  </w:footnote>
  <w:footnote w:type="continuationSeparator" w:id="0">
    <w:p w14:paraId="19B59CB7" w14:textId="77777777" w:rsidR="000957E2" w:rsidRDefault="000957E2" w:rsidP="00476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5A67C" w14:textId="00C7CD10" w:rsidR="0047638C" w:rsidRDefault="00CE528A" w:rsidP="00CE528A">
    <w:pPr>
      <w:pStyle w:val="Intestazione"/>
      <w:tabs>
        <w:tab w:val="left" w:pos="6913"/>
      </w:tabs>
    </w:pPr>
    <w:r>
      <w:tab/>
    </w:r>
    <w:r w:rsidR="0047638C">
      <w:rPr>
        <w:noProof/>
        <w:lang w:eastAsia="it-IT"/>
      </w:rPr>
      <w:drawing>
        <wp:inline distT="0" distB="0" distL="0" distR="0" wp14:anchorId="62B72EC4" wp14:editId="61E2D21E">
          <wp:extent cx="1853184" cy="874776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F - 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184" cy="874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0C1289E6" w14:textId="77777777" w:rsidR="00CE528A" w:rsidRDefault="00CE528A" w:rsidP="00CE528A">
    <w:pPr>
      <w:pStyle w:val="Intestazione"/>
      <w:tabs>
        <w:tab w:val="left" w:pos="691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44"/>
    <w:rsid w:val="00056DA2"/>
    <w:rsid w:val="000957E2"/>
    <w:rsid w:val="000C3FBD"/>
    <w:rsid w:val="001008FF"/>
    <w:rsid w:val="001054A1"/>
    <w:rsid w:val="00111BEC"/>
    <w:rsid w:val="00150993"/>
    <w:rsid w:val="00154D52"/>
    <w:rsid w:val="0022337A"/>
    <w:rsid w:val="002672E3"/>
    <w:rsid w:val="003335BB"/>
    <w:rsid w:val="003474A3"/>
    <w:rsid w:val="003621D4"/>
    <w:rsid w:val="003C0E0C"/>
    <w:rsid w:val="004314F6"/>
    <w:rsid w:val="00445195"/>
    <w:rsid w:val="0047638C"/>
    <w:rsid w:val="00482F1E"/>
    <w:rsid w:val="004D56EA"/>
    <w:rsid w:val="005B2369"/>
    <w:rsid w:val="005E0BFE"/>
    <w:rsid w:val="00700EDE"/>
    <w:rsid w:val="007411AD"/>
    <w:rsid w:val="00772342"/>
    <w:rsid w:val="00782AB1"/>
    <w:rsid w:val="007A7811"/>
    <w:rsid w:val="007D27D1"/>
    <w:rsid w:val="00825CE9"/>
    <w:rsid w:val="008419DD"/>
    <w:rsid w:val="008C6F5D"/>
    <w:rsid w:val="00942E7B"/>
    <w:rsid w:val="00A93415"/>
    <w:rsid w:val="00AA0C8E"/>
    <w:rsid w:val="00B216E9"/>
    <w:rsid w:val="00B61F62"/>
    <w:rsid w:val="00B82FF9"/>
    <w:rsid w:val="00BA651E"/>
    <w:rsid w:val="00BC1F42"/>
    <w:rsid w:val="00BF6135"/>
    <w:rsid w:val="00C36AD8"/>
    <w:rsid w:val="00C77E57"/>
    <w:rsid w:val="00C90B94"/>
    <w:rsid w:val="00CA6CA5"/>
    <w:rsid w:val="00CB66F7"/>
    <w:rsid w:val="00CE528A"/>
    <w:rsid w:val="00CE5F2B"/>
    <w:rsid w:val="00D02D38"/>
    <w:rsid w:val="00D525C4"/>
    <w:rsid w:val="00D84844"/>
    <w:rsid w:val="00E8200A"/>
    <w:rsid w:val="00EA6C8A"/>
    <w:rsid w:val="00EB7355"/>
    <w:rsid w:val="00EC4C69"/>
    <w:rsid w:val="00ED6FC9"/>
    <w:rsid w:val="00EF38D5"/>
    <w:rsid w:val="00F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F6B26"/>
  <w15:chartTrackingRefBased/>
  <w15:docId w15:val="{F0BC775D-2CFF-41D7-818B-03C98921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3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38C"/>
  </w:style>
  <w:style w:type="paragraph" w:styleId="Pidipagina">
    <w:name w:val="footer"/>
    <w:basedOn w:val="Normale"/>
    <w:link w:val="PidipaginaCarattere"/>
    <w:uiPriority w:val="99"/>
    <w:unhideWhenUsed/>
    <w:rsid w:val="004763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38C"/>
  </w:style>
  <w:style w:type="character" w:styleId="Collegamentoipertestuale">
    <w:name w:val="Hyperlink"/>
    <w:basedOn w:val="Carpredefinitoparagrafo"/>
    <w:uiPriority w:val="99"/>
    <w:unhideWhenUsed/>
    <w:rsid w:val="00CE528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528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7E57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33V8o9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fweb.org" TargetMode="External"/><Relationship Id="rId1" Type="http://schemas.openxmlformats.org/officeDocument/2006/relationships/hyperlink" Target="mailto:ufficiostampa@sif-farmacolog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Pivato</dc:creator>
  <cp:keywords/>
  <dc:description/>
  <cp:lastModifiedBy>Marco Pivato</cp:lastModifiedBy>
  <cp:revision>6</cp:revision>
  <dcterms:created xsi:type="dcterms:W3CDTF">2019-10-22T15:47:00Z</dcterms:created>
  <dcterms:modified xsi:type="dcterms:W3CDTF">2019-10-23T11:16:00Z</dcterms:modified>
</cp:coreProperties>
</file>