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C9C01" w14:textId="5CD684F3" w:rsidR="000E236F" w:rsidRDefault="000E236F" w:rsidP="000E236F">
      <w:pPr>
        <w:jc w:val="center"/>
        <w:rPr>
          <w:b/>
          <w:bCs/>
        </w:rPr>
      </w:pPr>
      <w:r>
        <w:rPr>
          <w:b/>
          <w:bCs/>
        </w:rPr>
        <w:t>Omeopatia all’</w:t>
      </w:r>
      <w:proofErr w:type="spellStart"/>
      <w:r>
        <w:rPr>
          <w:b/>
          <w:bCs/>
        </w:rPr>
        <w:t>Unimore</w:t>
      </w:r>
      <w:proofErr w:type="spellEnd"/>
      <w:r>
        <w:rPr>
          <w:b/>
          <w:bCs/>
        </w:rPr>
        <w:t xml:space="preserve">, la Società Italiana di Farmacologia (SIF): </w:t>
      </w:r>
      <w:r>
        <w:rPr>
          <w:b/>
          <w:bCs/>
        </w:rPr>
        <w:br/>
        <w:t>«Studenti imparino aspetti regolatori, ma anche a valutare utilità clinica secondo il metodo scientifico»</w:t>
      </w:r>
    </w:p>
    <w:p w14:paraId="68F3F7CD" w14:textId="0736A765" w:rsidR="002F2C9D" w:rsidRPr="002F2C9D" w:rsidRDefault="008C6F5D" w:rsidP="002F2C9D">
      <w:pPr>
        <w:jc w:val="center"/>
        <w:rPr>
          <w:i/>
          <w:iCs/>
        </w:rPr>
      </w:pPr>
      <w:r>
        <w:rPr>
          <w:i/>
          <w:iCs/>
        </w:rPr>
        <w:br/>
      </w:r>
      <w:r w:rsidR="002F2C9D">
        <w:rPr>
          <w:rFonts w:cstheme="minorHAnsi"/>
          <w:i/>
          <w:iCs/>
        </w:rPr>
        <w:t>«</w:t>
      </w:r>
      <w:r w:rsidR="002F2C9D">
        <w:rPr>
          <w:i/>
          <w:iCs/>
        </w:rPr>
        <w:t>Roba da comiche</w:t>
      </w:r>
      <w:r w:rsidR="002F2C9D">
        <w:rPr>
          <w:rFonts w:cstheme="minorHAnsi"/>
          <w:i/>
          <w:iCs/>
        </w:rPr>
        <w:t>»</w:t>
      </w:r>
      <w:r w:rsidR="002F2C9D">
        <w:rPr>
          <w:i/>
          <w:iCs/>
        </w:rPr>
        <w:t xml:space="preserve">, secondo il medico Roberto </w:t>
      </w:r>
      <w:proofErr w:type="spellStart"/>
      <w:r w:rsidR="002F2C9D">
        <w:rPr>
          <w:i/>
          <w:iCs/>
        </w:rPr>
        <w:t>Burioni</w:t>
      </w:r>
      <w:proofErr w:type="spellEnd"/>
      <w:r w:rsidR="002F2C9D">
        <w:rPr>
          <w:i/>
          <w:iCs/>
        </w:rPr>
        <w:t xml:space="preserve"> il fatto che l’Università di Modena e Reggio Emilia possa ten</w:t>
      </w:r>
      <w:r w:rsidR="000E236F">
        <w:rPr>
          <w:i/>
          <w:iCs/>
        </w:rPr>
        <w:t>ere</w:t>
      </w:r>
      <w:r w:rsidR="002F2C9D">
        <w:rPr>
          <w:i/>
          <w:iCs/>
        </w:rPr>
        <w:t xml:space="preserve"> un insegnamento</w:t>
      </w:r>
      <w:r w:rsidR="002F2C9D" w:rsidRPr="002F2C9D">
        <w:rPr>
          <w:i/>
          <w:iCs/>
        </w:rPr>
        <w:t xml:space="preserve"> di </w:t>
      </w:r>
      <w:r w:rsidR="002F2C9D">
        <w:rPr>
          <w:i/>
          <w:iCs/>
        </w:rPr>
        <w:t>o</w:t>
      </w:r>
      <w:r w:rsidR="002F2C9D" w:rsidRPr="002F2C9D">
        <w:rPr>
          <w:i/>
          <w:iCs/>
        </w:rPr>
        <w:t xml:space="preserve">meopatia </w:t>
      </w:r>
      <w:r w:rsidR="002F2C9D">
        <w:rPr>
          <w:i/>
          <w:iCs/>
        </w:rPr>
        <w:t xml:space="preserve">nel </w:t>
      </w:r>
      <w:r w:rsidR="000E236F">
        <w:rPr>
          <w:i/>
          <w:iCs/>
        </w:rPr>
        <w:t>c</w:t>
      </w:r>
      <w:r w:rsidR="002F2C9D" w:rsidRPr="002F2C9D">
        <w:rPr>
          <w:i/>
          <w:iCs/>
        </w:rPr>
        <w:t xml:space="preserve">orso di Laurea </w:t>
      </w:r>
      <w:r w:rsidR="008B5868">
        <w:rPr>
          <w:i/>
          <w:iCs/>
        </w:rPr>
        <w:t>in Farmacia</w:t>
      </w:r>
      <w:r w:rsidR="002F2C9D">
        <w:rPr>
          <w:i/>
          <w:iCs/>
        </w:rPr>
        <w:t xml:space="preserve">. </w:t>
      </w:r>
      <w:r w:rsidR="002F2C9D">
        <w:rPr>
          <w:rFonts w:cstheme="minorHAnsi"/>
          <w:i/>
          <w:iCs/>
        </w:rPr>
        <w:t>È</w:t>
      </w:r>
      <w:r w:rsidR="002F2C9D">
        <w:rPr>
          <w:i/>
          <w:iCs/>
        </w:rPr>
        <w:t xml:space="preserve"> cominciata così la polemica tra il noto virologo, che ha affidato la critica al suo blog</w:t>
      </w:r>
      <w:r w:rsidR="00177544">
        <w:rPr>
          <w:i/>
          <w:iCs/>
        </w:rPr>
        <w:t xml:space="preserve"> personale,</w:t>
      </w:r>
      <w:r w:rsidR="000E236F">
        <w:rPr>
          <w:i/>
          <w:iCs/>
        </w:rPr>
        <w:t xml:space="preserve"> mentre</w:t>
      </w:r>
      <w:r w:rsidR="00177544">
        <w:rPr>
          <w:i/>
          <w:iCs/>
        </w:rPr>
        <w:t xml:space="preserve"> l’Ateneo emiliano chiarisce:</w:t>
      </w:r>
      <w:r w:rsidR="00177544" w:rsidRPr="00177544">
        <w:t xml:space="preserve"> </w:t>
      </w:r>
      <w:r w:rsidR="00177544" w:rsidRPr="00177544">
        <w:rPr>
          <w:i/>
          <w:iCs/>
        </w:rPr>
        <w:t>evit</w:t>
      </w:r>
      <w:r w:rsidR="00177544">
        <w:rPr>
          <w:i/>
          <w:iCs/>
        </w:rPr>
        <w:t>iamo</w:t>
      </w:r>
      <w:r w:rsidR="00177544" w:rsidRPr="00177544">
        <w:rPr>
          <w:i/>
          <w:iCs/>
        </w:rPr>
        <w:t xml:space="preserve"> interpretazioni distorte su</w:t>
      </w:r>
      <w:r w:rsidR="00177544">
        <w:rPr>
          <w:i/>
          <w:iCs/>
        </w:rPr>
        <w:t>i nostri</w:t>
      </w:r>
      <w:r w:rsidR="00177544" w:rsidRPr="00177544">
        <w:rPr>
          <w:i/>
          <w:iCs/>
        </w:rPr>
        <w:t xml:space="preserve"> obiettivi formativi</w:t>
      </w:r>
      <w:r w:rsidR="00177544">
        <w:rPr>
          <w:i/>
          <w:iCs/>
        </w:rPr>
        <w:t xml:space="preserve">, </w:t>
      </w:r>
      <w:r w:rsidR="00177544" w:rsidRPr="00177544">
        <w:rPr>
          <w:i/>
          <w:iCs/>
        </w:rPr>
        <w:t>non è scopo dell'insegnamento sostenere la scientificità o efficacia terapeutica dei medicinali omeopatici</w:t>
      </w:r>
      <w:r w:rsidR="00E93BFE">
        <w:rPr>
          <w:i/>
          <w:iCs/>
        </w:rPr>
        <w:t>.</w:t>
      </w:r>
      <w:r w:rsidR="00177544">
        <w:rPr>
          <w:i/>
          <w:iCs/>
        </w:rPr>
        <w:t xml:space="preserve"> </w:t>
      </w:r>
      <w:r w:rsidR="00E93BFE">
        <w:rPr>
          <w:i/>
          <w:iCs/>
        </w:rPr>
        <w:t>I</w:t>
      </w:r>
      <w:r w:rsidR="00E93BFE" w:rsidRPr="00E93BFE">
        <w:rPr>
          <w:i/>
          <w:iCs/>
        </w:rPr>
        <w:t xml:space="preserve"> medicinali omeopatici</w:t>
      </w:r>
      <w:r w:rsidR="00E93BFE">
        <w:rPr>
          <w:i/>
          <w:iCs/>
        </w:rPr>
        <w:t>, dal momento che</w:t>
      </w:r>
      <w:r w:rsidR="00E93BFE" w:rsidRPr="00E93BFE">
        <w:rPr>
          <w:i/>
          <w:iCs/>
        </w:rPr>
        <w:t xml:space="preserve"> sono autorizzati alla produzione e alla commercializzazione dall'Agenzia italiana del Farmaco (A</w:t>
      </w:r>
      <w:r w:rsidR="00E93BFE">
        <w:rPr>
          <w:i/>
          <w:iCs/>
        </w:rPr>
        <w:t>IFA</w:t>
      </w:r>
      <w:r w:rsidR="00E93BFE" w:rsidRPr="00E93BFE">
        <w:rPr>
          <w:i/>
          <w:iCs/>
        </w:rPr>
        <w:t>), come</w:t>
      </w:r>
      <w:r w:rsidR="000E236F">
        <w:rPr>
          <w:i/>
          <w:iCs/>
        </w:rPr>
        <w:t xml:space="preserve"> </w:t>
      </w:r>
      <w:r w:rsidR="00E93BFE" w:rsidRPr="00E93BFE">
        <w:rPr>
          <w:i/>
          <w:iCs/>
        </w:rPr>
        <w:t xml:space="preserve">tutti </w:t>
      </w:r>
      <w:r w:rsidR="00E93BFE">
        <w:rPr>
          <w:i/>
          <w:iCs/>
        </w:rPr>
        <w:t>gli altri</w:t>
      </w:r>
      <w:r w:rsidR="00E93BFE" w:rsidRPr="00E93BFE">
        <w:rPr>
          <w:i/>
          <w:iCs/>
        </w:rPr>
        <w:t xml:space="preserve"> medicinali devono essere distribuiti dal farmacista e </w:t>
      </w:r>
      <w:r w:rsidR="00E93BFE">
        <w:rPr>
          <w:i/>
          <w:iCs/>
        </w:rPr>
        <w:t xml:space="preserve">quindi </w:t>
      </w:r>
      <w:r w:rsidR="00E93BFE" w:rsidRPr="00E93BFE">
        <w:rPr>
          <w:i/>
          <w:iCs/>
        </w:rPr>
        <w:t>anche conosciuti</w:t>
      </w:r>
      <w:r w:rsidR="00E93BFE">
        <w:rPr>
          <w:i/>
          <w:iCs/>
        </w:rPr>
        <w:t>.</w:t>
      </w:r>
      <w:r w:rsidR="002C7DA1">
        <w:rPr>
          <w:i/>
          <w:iCs/>
        </w:rPr>
        <w:t xml:space="preserve"> SIF interviene: gli studenti do</w:t>
      </w:r>
      <w:r w:rsidR="002C7DA1" w:rsidRPr="002C7DA1">
        <w:rPr>
          <w:i/>
          <w:iCs/>
        </w:rPr>
        <w:t xml:space="preserve">vranno </w:t>
      </w:r>
      <w:r w:rsidR="002C7DA1">
        <w:rPr>
          <w:i/>
          <w:iCs/>
        </w:rPr>
        <w:t>anche imparare</w:t>
      </w:r>
      <w:r w:rsidR="002C7DA1" w:rsidRPr="002C7DA1">
        <w:rPr>
          <w:i/>
          <w:iCs/>
        </w:rPr>
        <w:t xml:space="preserve"> </w:t>
      </w:r>
      <w:r w:rsidR="002C7DA1">
        <w:rPr>
          <w:i/>
          <w:iCs/>
        </w:rPr>
        <w:t xml:space="preserve">elementi utili </w:t>
      </w:r>
      <w:r w:rsidR="002C7DA1" w:rsidRPr="002C7DA1">
        <w:rPr>
          <w:i/>
          <w:iCs/>
        </w:rPr>
        <w:t>alla valutazione delle evidenze disponibili di una qualche utilità clinica dell’omeopatia, ottenuti utilizzando la metodologia scientifica</w:t>
      </w:r>
    </w:p>
    <w:p w14:paraId="65FAC30C" w14:textId="12C7B4A2" w:rsidR="002F2C9D" w:rsidRDefault="002F2C9D" w:rsidP="002F2C9D">
      <w:pPr>
        <w:jc w:val="center"/>
        <w:rPr>
          <w:i/>
          <w:iCs/>
        </w:rPr>
      </w:pPr>
    </w:p>
    <w:p w14:paraId="593FC9DC" w14:textId="575F2A32" w:rsidR="00AA0C8E" w:rsidRDefault="00AA0C8E" w:rsidP="008419DD">
      <w:r>
        <w:t xml:space="preserve">Milano </w:t>
      </w:r>
      <w:r w:rsidR="002C7DA1">
        <w:t>29</w:t>
      </w:r>
      <w:r w:rsidR="00BA651E">
        <w:t>-10-</w:t>
      </w:r>
      <w:r>
        <w:t>2019.</w:t>
      </w:r>
    </w:p>
    <w:p w14:paraId="0DACE76C" w14:textId="77777777" w:rsidR="002F2C9D" w:rsidRDefault="002F2C9D" w:rsidP="002F2C9D">
      <w:r>
        <w:t xml:space="preserve">La Società Italiana di Farmacologia prende atto con soddisfazione dei chiarimenti forniti dall’Università di Modena-Reggio Emilia in relazione alle considerazioni fatte dal Prof. Roberto </w:t>
      </w:r>
      <w:proofErr w:type="spellStart"/>
      <w:r>
        <w:t>Burioni</w:t>
      </w:r>
      <w:proofErr w:type="spellEnd"/>
      <w:r>
        <w:t xml:space="preserve"> sul suo blog, considerazioni che il Consiglio Direttivo della Società aveva condiviso in pieno.</w:t>
      </w:r>
    </w:p>
    <w:p w14:paraId="75103EE7" w14:textId="1779D2E1" w:rsidR="002F2C9D" w:rsidRDefault="00E93BFE" w:rsidP="002F2C9D">
      <w:r>
        <w:t>«</w:t>
      </w:r>
      <w:r w:rsidR="002F2C9D">
        <w:t xml:space="preserve">Ben venga che gli studenti di Farmacia siano </w:t>
      </w:r>
      <w:r w:rsidR="006D7805">
        <w:t xml:space="preserve">a </w:t>
      </w:r>
      <w:r w:rsidR="002F2C9D">
        <w:t>conoscenza degli aspetti regolatori</w:t>
      </w:r>
      <w:r>
        <w:t xml:space="preserve"> – spiega il Presidente SIF Alessandro Mugelli –</w:t>
      </w:r>
      <w:r w:rsidR="002F2C9D">
        <w:t xml:space="preserve"> con l’approfondimento della procedura semplificata necessaria per l’immissione in commercio, che sappiano che il medicinale omeopatico “non reca specifiche indicazioni terapeutiche sull’etichetta o tra le informazioni di qualunque tipo che si riferiscono al prodotto”, che “deve avere un grado di diluizione </w:t>
      </w:r>
      <w:r w:rsidR="006D7805">
        <w:t xml:space="preserve">tale </w:t>
      </w:r>
      <w:r w:rsidR="002F2C9D">
        <w:t>da garantirne la sicurezza”</w:t>
      </w:r>
      <w:r>
        <w:t>»</w:t>
      </w:r>
      <w:r w:rsidR="002F2C9D">
        <w:t>.</w:t>
      </w:r>
    </w:p>
    <w:p w14:paraId="0B4A2D57" w14:textId="54E44838" w:rsidR="002F2C9D" w:rsidRDefault="002F2C9D" w:rsidP="002F2C9D">
      <w:r>
        <w:t xml:space="preserve">Ci auguriamo </w:t>
      </w:r>
      <w:r w:rsidR="000E236F">
        <w:t xml:space="preserve">– precisa SIF – </w:t>
      </w:r>
      <w:r>
        <w:t xml:space="preserve">che le frasi che avevano generato molta preoccupazione e che l’Ateneo si impegna a modificare, siano cancellate dando invece agli studenti quegli elementi necessari per una corretta valutazione delle qualità degli studi clinici e che siano tolti dagli obiettivi formativi quelli di </w:t>
      </w:r>
      <w:r w:rsidR="006D7059">
        <w:t>“</w:t>
      </w:r>
      <w:r w:rsidR="000E236F">
        <w:rPr>
          <w:rFonts w:cstheme="minorHAnsi"/>
        </w:rPr>
        <w:t>a</w:t>
      </w:r>
      <w:r>
        <w:t>ssicurare una buona aderenza terapeutica</w:t>
      </w:r>
      <w:r w:rsidR="000E236F">
        <w:rPr>
          <w:rFonts w:cstheme="minorHAnsi"/>
        </w:rPr>
        <w:t>”</w:t>
      </w:r>
      <w:r>
        <w:t xml:space="preserve"> e di </w:t>
      </w:r>
      <w:r w:rsidR="000E236F">
        <w:rPr>
          <w:rFonts w:cstheme="minorHAnsi"/>
        </w:rPr>
        <w:t>“</w:t>
      </w:r>
      <w:r>
        <w:t>acquisire competenze essenziali per consigliare</w:t>
      </w:r>
      <w:r w:rsidR="000E236F">
        <w:rPr>
          <w:rFonts w:cstheme="minorHAnsi"/>
        </w:rPr>
        <w:t>”</w:t>
      </w:r>
      <w:r>
        <w:t>.</w:t>
      </w:r>
    </w:p>
    <w:p w14:paraId="0D2AD2FE" w14:textId="39AEAD4A" w:rsidR="002F2C9D" w:rsidRDefault="000E236F" w:rsidP="002F2C9D">
      <w:r>
        <w:t>«</w:t>
      </w:r>
      <w:r w:rsidR="002F2C9D">
        <w:t xml:space="preserve">Dovranno essere utilmente introdotti obiettivi </w:t>
      </w:r>
      <w:r>
        <w:t xml:space="preserve">– conclude Mugelli – </w:t>
      </w:r>
      <w:r w:rsidR="002F2C9D">
        <w:t>tesi alla valutazione delle evidenze disponibili di una qualche utilità clinica dell’omeopatia, ottenuti utilizzando la metodologia scientifica della ricerca clinica che tutti gli studenti delle Lauree sanitarie dovrebbero conoscere, come anche suggerito dalla normativa vigente (C</w:t>
      </w:r>
      <w:bookmarkStart w:id="0" w:name="_GoBack"/>
      <w:bookmarkEnd w:id="0"/>
      <w:r w:rsidR="002F2C9D">
        <w:t>fr. Legge 3/2018)</w:t>
      </w:r>
      <w:r>
        <w:t>»</w:t>
      </w:r>
      <w:r w:rsidR="002F2C9D">
        <w:t>.</w:t>
      </w:r>
    </w:p>
    <w:sectPr w:rsidR="002F2C9D">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E3864" w14:textId="77777777" w:rsidR="00704B24" w:rsidRDefault="00704B24" w:rsidP="0047638C">
      <w:pPr>
        <w:spacing w:after="0" w:line="240" w:lineRule="auto"/>
      </w:pPr>
      <w:r>
        <w:separator/>
      </w:r>
    </w:p>
  </w:endnote>
  <w:endnote w:type="continuationSeparator" w:id="0">
    <w:p w14:paraId="70405041" w14:textId="77777777" w:rsidR="00704B24" w:rsidRDefault="00704B24" w:rsidP="0047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7A2B7" w14:textId="77777777" w:rsidR="00CE528A" w:rsidRPr="00CE528A" w:rsidRDefault="00CE528A" w:rsidP="00CE528A">
    <w:pPr>
      <w:pStyle w:val="Pidipagina"/>
      <w:rPr>
        <w:sz w:val="18"/>
        <w:szCs w:val="18"/>
      </w:rPr>
    </w:pPr>
    <w:r w:rsidRPr="00CE528A">
      <w:rPr>
        <w:sz w:val="18"/>
        <w:szCs w:val="18"/>
      </w:rPr>
      <w:t xml:space="preserve">Dr. Marco Pivato, </w:t>
    </w:r>
    <w:proofErr w:type="spellStart"/>
    <w:r w:rsidRPr="00CE528A">
      <w:rPr>
        <w:i/>
        <w:iCs/>
        <w:sz w:val="18"/>
        <w:szCs w:val="18"/>
      </w:rPr>
      <w:t>MPharm</w:t>
    </w:r>
    <w:proofErr w:type="spellEnd"/>
  </w:p>
  <w:p w14:paraId="0AAA371A" w14:textId="77777777" w:rsidR="00CE528A" w:rsidRPr="00CE528A" w:rsidRDefault="00CE528A" w:rsidP="00CE528A">
    <w:pPr>
      <w:pStyle w:val="Pidipagina"/>
      <w:rPr>
        <w:sz w:val="18"/>
        <w:szCs w:val="18"/>
      </w:rPr>
    </w:pPr>
    <w:r w:rsidRPr="00CE528A">
      <w:rPr>
        <w:sz w:val="18"/>
        <w:szCs w:val="18"/>
      </w:rPr>
      <w:t>Società Italiana di Farmacologia - Area Comunicazione</w:t>
    </w:r>
  </w:p>
  <w:p w14:paraId="3F109425" w14:textId="77777777" w:rsidR="00CE528A" w:rsidRPr="00CE528A" w:rsidRDefault="00CE528A" w:rsidP="00CE528A">
    <w:pPr>
      <w:pStyle w:val="Pidipagina"/>
      <w:rPr>
        <w:sz w:val="18"/>
        <w:szCs w:val="18"/>
      </w:rPr>
    </w:pPr>
    <w:r w:rsidRPr="00CE528A">
      <w:rPr>
        <w:sz w:val="18"/>
        <w:szCs w:val="18"/>
      </w:rPr>
      <w:t>Via Giovanni Pascoli, 03 - 20129 Milano</w:t>
    </w:r>
  </w:p>
  <w:p w14:paraId="7A103604" w14:textId="77777777" w:rsidR="00CE528A" w:rsidRPr="00CE528A" w:rsidRDefault="00CE528A" w:rsidP="00CE528A">
    <w:pPr>
      <w:pStyle w:val="Pidipagina"/>
      <w:rPr>
        <w:sz w:val="18"/>
        <w:szCs w:val="18"/>
      </w:rPr>
    </w:pPr>
    <w:r w:rsidRPr="00CE528A">
      <w:rPr>
        <w:sz w:val="18"/>
        <w:szCs w:val="18"/>
      </w:rPr>
      <w:t>Mob. 349 5297270</w:t>
    </w:r>
  </w:p>
  <w:p w14:paraId="18C9884F" w14:textId="6B9C5D2E" w:rsidR="00CE528A" w:rsidRPr="00CE528A" w:rsidRDefault="00704B24" w:rsidP="00CE528A">
    <w:pPr>
      <w:pStyle w:val="Pidipagina"/>
      <w:rPr>
        <w:sz w:val="18"/>
        <w:szCs w:val="18"/>
      </w:rPr>
    </w:pPr>
    <w:hyperlink r:id="rId1" w:history="1">
      <w:r w:rsidR="00CE528A" w:rsidRPr="00A97D96">
        <w:rPr>
          <w:rStyle w:val="Collegamentoipertestuale"/>
          <w:sz w:val="18"/>
          <w:szCs w:val="18"/>
        </w:rPr>
        <w:t>ufficiostampa@sif-farmacologia.it</w:t>
      </w:r>
    </w:hyperlink>
    <w:r w:rsidR="00CE528A">
      <w:rPr>
        <w:sz w:val="18"/>
        <w:szCs w:val="18"/>
      </w:rPr>
      <w:t xml:space="preserve"> - </w:t>
    </w:r>
    <w:hyperlink r:id="rId2" w:history="1">
      <w:r w:rsidR="00CE528A" w:rsidRPr="00A97D96">
        <w:rPr>
          <w:rStyle w:val="Collegamentoipertestuale"/>
          <w:sz w:val="18"/>
          <w:szCs w:val="18"/>
        </w:rPr>
        <w:t>www.sifweb.org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63CE2" w14:textId="77777777" w:rsidR="00704B24" w:rsidRDefault="00704B24" w:rsidP="0047638C">
      <w:pPr>
        <w:spacing w:after="0" w:line="240" w:lineRule="auto"/>
      </w:pPr>
      <w:r>
        <w:separator/>
      </w:r>
    </w:p>
  </w:footnote>
  <w:footnote w:type="continuationSeparator" w:id="0">
    <w:p w14:paraId="65588EAF" w14:textId="77777777" w:rsidR="00704B24" w:rsidRDefault="00704B24" w:rsidP="00476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A67C" w14:textId="00C7CD10" w:rsidR="0047638C" w:rsidRDefault="00CE528A" w:rsidP="00CE528A">
    <w:pPr>
      <w:pStyle w:val="Intestazione"/>
      <w:tabs>
        <w:tab w:val="left" w:pos="6913"/>
      </w:tabs>
    </w:pPr>
    <w:r>
      <w:tab/>
    </w:r>
    <w:r w:rsidR="0047638C">
      <w:rPr>
        <w:noProof/>
        <w:lang w:eastAsia="it-IT"/>
      </w:rPr>
      <w:drawing>
        <wp:inline distT="0" distB="0" distL="0" distR="0" wp14:anchorId="62B72EC4" wp14:editId="61E2D21E">
          <wp:extent cx="1853184" cy="874776"/>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F - piccolo.jpg"/>
                  <pic:cNvPicPr/>
                </pic:nvPicPr>
                <pic:blipFill>
                  <a:blip r:embed="rId1">
                    <a:extLst>
                      <a:ext uri="{28A0092B-C50C-407E-A947-70E740481C1C}">
                        <a14:useLocalDpi xmlns:a14="http://schemas.microsoft.com/office/drawing/2010/main" val="0"/>
                      </a:ext>
                    </a:extLst>
                  </a:blip>
                  <a:stretch>
                    <a:fillRect/>
                  </a:stretch>
                </pic:blipFill>
                <pic:spPr>
                  <a:xfrm>
                    <a:off x="0" y="0"/>
                    <a:ext cx="1853184" cy="874776"/>
                  </a:xfrm>
                  <a:prstGeom prst="rect">
                    <a:avLst/>
                  </a:prstGeom>
                </pic:spPr>
              </pic:pic>
            </a:graphicData>
          </a:graphic>
        </wp:inline>
      </w:drawing>
    </w:r>
    <w:r>
      <w:tab/>
    </w:r>
  </w:p>
  <w:p w14:paraId="0C1289E6" w14:textId="77777777" w:rsidR="00CE528A" w:rsidRDefault="00CE528A" w:rsidP="00CE528A">
    <w:pPr>
      <w:pStyle w:val="Intestazione"/>
      <w:tabs>
        <w:tab w:val="left" w:pos="691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44"/>
    <w:rsid w:val="00056DA2"/>
    <w:rsid w:val="000957E2"/>
    <w:rsid w:val="000C3FBD"/>
    <w:rsid w:val="000E236F"/>
    <w:rsid w:val="001008FF"/>
    <w:rsid w:val="001054A1"/>
    <w:rsid w:val="00111BEC"/>
    <w:rsid w:val="00150993"/>
    <w:rsid w:val="00154D52"/>
    <w:rsid w:val="00177544"/>
    <w:rsid w:val="0022337A"/>
    <w:rsid w:val="002672E3"/>
    <w:rsid w:val="002C7DA1"/>
    <w:rsid w:val="002F2C9D"/>
    <w:rsid w:val="003335BB"/>
    <w:rsid w:val="003474A3"/>
    <w:rsid w:val="003621D4"/>
    <w:rsid w:val="003C0E0C"/>
    <w:rsid w:val="004314F6"/>
    <w:rsid w:val="00445195"/>
    <w:rsid w:val="0047638C"/>
    <w:rsid w:val="00482F1E"/>
    <w:rsid w:val="004D56EA"/>
    <w:rsid w:val="005B2369"/>
    <w:rsid w:val="005E0BFE"/>
    <w:rsid w:val="006D7059"/>
    <w:rsid w:val="006D7805"/>
    <w:rsid w:val="00700EDE"/>
    <w:rsid w:val="00704B24"/>
    <w:rsid w:val="007411AD"/>
    <w:rsid w:val="00772342"/>
    <w:rsid w:val="00782AB1"/>
    <w:rsid w:val="007A7811"/>
    <w:rsid w:val="007D27D1"/>
    <w:rsid w:val="00825CE9"/>
    <w:rsid w:val="008419DD"/>
    <w:rsid w:val="008B5868"/>
    <w:rsid w:val="008C6F5D"/>
    <w:rsid w:val="00942E7B"/>
    <w:rsid w:val="00A93415"/>
    <w:rsid w:val="00AA0C8E"/>
    <w:rsid w:val="00B216E9"/>
    <w:rsid w:val="00B61F62"/>
    <w:rsid w:val="00B82FF9"/>
    <w:rsid w:val="00BA651E"/>
    <w:rsid w:val="00BC1F42"/>
    <w:rsid w:val="00BF6135"/>
    <w:rsid w:val="00C36AD8"/>
    <w:rsid w:val="00C66392"/>
    <w:rsid w:val="00C77E57"/>
    <w:rsid w:val="00C90B94"/>
    <w:rsid w:val="00CA6CA5"/>
    <w:rsid w:val="00CB66F7"/>
    <w:rsid w:val="00CE528A"/>
    <w:rsid w:val="00CE5F2B"/>
    <w:rsid w:val="00D02D38"/>
    <w:rsid w:val="00D525C4"/>
    <w:rsid w:val="00D84844"/>
    <w:rsid w:val="00E8200A"/>
    <w:rsid w:val="00E93BFE"/>
    <w:rsid w:val="00EA6C8A"/>
    <w:rsid w:val="00EB7355"/>
    <w:rsid w:val="00EC4C69"/>
    <w:rsid w:val="00ED6FC9"/>
    <w:rsid w:val="00EF38D5"/>
    <w:rsid w:val="00F825A5"/>
    <w:rsid w:val="00FE3C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F6B26"/>
  <w15:chartTrackingRefBased/>
  <w15:docId w15:val="{F0BC775D-2CFF-41D7-818B-03C98921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763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638C"/>
  </w:style>
  <w:style w:type="paragraph" w:styleId="Pidipagina">
    <w:name w:val="footer"/>
    <w:basedOn w:val="Normale"/>
    <w:link w:val="PidipaginaCarattere"/>
    <w:uiPriority w:val="99"/>
    <w:unhideWhenUsed/>
    <w:rsid w:val="004763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638C"/>
  </w:style>
  <w:style w:type="character" w:styleId="Collegamentoipertestuale">
    <w:name w:val="Hyperlink"/>
    <w:basedOn w:val="Carpredefinitoparagrafo"/>
    <w:uiPriority w:val="99"/>
    <w:unhideWhenUsed/>
    <w:rsid w:val="00CE528A"/>
    <w:rPr>
      <w:color w:val="0563C1" w:themeColor="hyperlink"/>
      <w:u w:val="single"/>
    </w:rPr>
  </w:style>
  <w:style w:type="character" w:customStyle="1" w:styleId="Menzionenonrisolta1">
    <w:name w:val="Menzione non risolta1"/>
    <w:basedOn w:val="Carpredefinitoparagrafo"/>
    <w:uiPriority w:val="99"/>
    <w:semiHidden/>
    <w:unhideWhenUsed/>
    <w:rsid w:val="00CE528A"/>
    <w:rPr>
      <w:color w:val="605E5C"/>
      <w:shd w:val="clear" w:color="auto" w:fill="E1DFDD"/>
    </w:rPr>
  </w:style>
  <w:style w:type="character" w:styleId="Collegamentovisitato">
    <w:name w:val="FollowedHyperlink"/>
    <w:basedOn w:val="Carpredefinitoparagrafo"/>
    <w:uiPriority w:val="99"/>
    <w:semiHidden/>
    <w:unhideWhenUsed/>
    <w:rsid w:val="00C77E57"/>
    <w:rPr>
      <w:color w:val="954F72" w:themeColor="followedHyperlink"/>
      <w:u w:val="single"/>
    </w:rPr>
  </w:style>
  <w:style w:type="paragraph" w:styleId="Testofumetto">
    <w:name w:val="Balloon Text"/>
    <w:basedOn w:val="Normale"/>
    <w:link w:val="TestofumettoCarattere"/>
    <w:uiPriority w:val="99"/>
    <w:semiHidden/>
    <w:unhideWhenUsed/>
    <w:rsid w:val="007A78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7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ifweb.org" TargetMode="External"/><Relationship Id="rId1" Type="http://schemas.openxmlformats.org/officeDocument/2006/relationships/hyperlink" Target="mailto:ufficiostampa@sif-farmacolog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400</Words>
  <Characters>2283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Pivato</dc:creator>
  <cp:keywords/>
  <dc:description/>
  <cp:lastModifiedBy>Marco Pivato</cp:lastModifiedBy>
  <cp:revision>3</cp:revision>
  <dcterms:created xsi:type="dcterms:W3CDTF">2019-10-28T17:29:00Z</dcterms:created>
  <dcterms:modified xsi:type="dcterms:W3CDTF">2019-10-29T08:12:00Z</dcterms:modified>
</cp:coreProperties>
</file>