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6933" w14:textId="77777777" w:rsidR="00797A0B" w:rsidRPr="00797A0B" w:rsidRDefault="00797A0B" w:rsidP="00797A0B">
      <w:pPr>
        <w:spacing w:before="100" w:beforeAutospacing="1" w:after="100" w:afterAutospacing="1" w:line="240" w:lineRule="auto"/>
        <w:jc w:val="center"/>
        <w:rPr>
          <w:rFonts w:ascii="Times New Roman" w:eastAsia="Times New Roman" w:hAnsi="Times New Roman" w:cs="Times New Roman"/>
          <w:noProof w:val="0"/>
          <w:sz w:val="24"/>
          <w:szCs w:val="24"/>
          <w:lang w:val="it-IT" w:eastAsia="it-IT"/>
        </w:rPr>
      </w:pPr>
      <w:r w:rsidRPr="00797A0B">
        <w:rPr>
          <w:rFonts w:ascii="Times New Roman" w:eastAsia="Times New Roman" w:hAnsi="Times New Roman" w:cs="Times New Roman"/>
          <w:b/>
          <w:bCs/>
          <w:noProof w:val="0"/>
          <w:sz w:val="28"/>
          <w:szCs w:val="28"/>
          <w:lang w:val="it-IT" w:eastAsia="it-IT"/>
        </w:rPr>
        <w:t>Quanto manca al vaccino contro il Coronavirus COVID-19?</w:t>
      </w:r>
    </w:p>
    <w:p w14:paraId="59765E43" w14:textId="77777777" w:rsidR="00520BFC" w:rsidRPr="00520BFC" w:rsidRDefault="00520BFC" w:rsidP="00520BFC">
      <w:pPr>
        <w:spacing w:before="100" w:beforeAutospacing="1" w:after="100" w:afterAutospacing="1" w:line="240" w:lineRule="auto"/>
        <w:jc w:val="center"/>
        <w:rPr>
          <w:rFonts w:ascii="Times New Roman" w:eastAsia="Times New Roman" w:hAnsi="Times New Roman" w:cs="Times New Roman"/>
          <w:noProof w:val="0"/>
          <w:sz w:val="24"/>
          <w:szCs w:val="24"/>
          <w:lang w:val="it-IT" w:eastAsia="it-IT"/>
        </w:rPr>
      </w:pPr>
      <w:bookmarkStart w:id="0" w:name="_GoBack"/>
      <w:bookmarkEnd w:id="0"/>
      <w:r w:rsidRPr="00520BFC">
        <w:rPr>
          <w:rFonts w:ascii="Times New Roman" w:eastAsia="Times New Roman" w:hAnsi="Times New Roman" w:cs="Times New Roman"/>
          <w:i/>
          <w:iCs/>
          <w:noProof w:val="0"/>
          <w:sz w:val="24"/>
          <w:szCs w:val="24"/>
          <w:lang w:val="it-IT" w:eastAsia="it-IT"/>
        </w:rPr>
        <w:t>Il complesso iter dall’idea al prodotto: per un nuovo vaccino serve ricerca di base, sperimentazione e budget. Perché ci vuole tanto? Ne vale la pena? Una volta disponibile, quale popolazione avrà priorità ad utilizzarlo? E ancora: chi rischia più di altri se privo di immunità al COVID-19? Ad alcune frequenti domande che potrebbe porsi il cittadino alcune risposte redatte dagli esperti della Società Italiana di Farmacologia (SIF).</w:t>
      </w:r>
    </w:p>
    <w:p w14:paraId="2D0B200F"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br/>
        <w:t>Vale la pena vaccinarsi contro il Coronavirus COVID-19?</w:t>
      </w:r>
    </w:p>
    <w:p w14:paraId="1ED9B29F"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t>Sì, mettere a punto un vaccino</w:t>
      </w:r>
      <w:r w:rsidRPr="00520BFC">
        <w:rPr>
          <w:rFonts w:ascii="Times New Roman" w:eastAsia="Times New Roman" w:hAnsi="Times New Roman" w:cs="Times New Roman"/>
          <w:noProof w:val="0"/>
          <w:sz w:val="24"/>
          <w:szCs w:val="24"/>
          <w:lang w:val="it-IT" w:eastAsia="it-IT"/>
        </w:rPr>
        <w:t xml:space="preserve"> e vaccinare la popolazione</w:t>
      </w:r>
      <w:r w:rsidRPr="00520BFC">
        <w:rPr>
          <w:rFonts w:ascii="Times New Roman" w:eastAsia="Times New Roman" w:hAnsi="Times New Roman" w:cs="Times New Roman"/>
          <w:b/>
          <w:bCs/>
          <w:noProof w:val="0"/>
          <w:sz w:val="24"/>
          <w:szCs w:val="24"/>
          <w:lang w:val="it-IT" w:eastAsia="it-IT"/>
        </w:rPr>
        <w:t xml:space="preserve">, </w:t>
      </w:r>
      <w:r w:rsidRPr="00520BFC">
        <w:rPr>
          <w:rFonts w:ascii="Times New Roman" w:eastAsia="Times New Roman" w:hAnsi="Times New Roman" w:cs="Times New Roman"/>
          <w:noProof w:val="0"/>
          <w:sz w:val="24"/>
          <w:szCs w:val="24"/>
          <w:lang w:val="it-IT" w:eastAsia="it-IT"/>
        </w:rPr>
        <w:t xml:space="preserve">soprattutto quella a maggior rischio di gravi conseguenze, </w:t>
      </w:r>
      <w:r w:rsidRPr="00520BFC">
        <w:rPr>
          <w:rFonts w:ascii="Times New Roman" w:eastAsia="Times New Roman" w:hAnsi="Times New Roman" w:cs="Times New Roman"/>
          <w:b/>
          <w:bCs/>
          <w:noProof w:val="0"/>
          <w:sz w:val="24"/>
          <w:szCs w:val="24"/>
          <w:lang w:val="it-IT" w:eastAsia="it-IT"/>
        </w:rPr>
        <w:t>sembra essere una buona idea</w:t>
      </w:r>
      <w:r w:rsidRPr="00520BFC">
        <w:rPr>
          <w:rFonts w:ascii="Times New Roman" w:eastAsia="Times New Roman" w:hAnsi="Times New Roman" w:cs="Times New Roman"/>
          <w:noProof w:val="0"/>
          <w:sz w:val="24"/>
          <w:szCs w:val="24"/>
          <w:lang w:val="it-IT" w:eastAsia="it-IT"/>
        </w:rPr>
        <w:t xml:space="preserve">. Infatti il </w:t>
      </w:r>
      <w:hyperlink r:id="rId8" w:anchor="1" w:history="1">
        <w:r w:rsidRPr="00520BFC">
          <w:rPr>
            <w:rFonts w:ascii="Times New Roman" w:eastAsia="Times New Roman" w:hAnsi="Times New Roman" w:cs="Times New Roman"/>
            <w:b/>
            <w:bCs/>
            <w:noProof w:val="0"/>
            <w:color w:val="0000FF"/>
            <w:sz w:val="24"/>
            <w:szCs w:val="24"/>
            <w:u w:val="single"/>
            <w:lang w:val="it-IT" w:eastAsia="it-IT"/>
          </w:rPr>
          <w:t>Coronavirus COVID-19</w:t>
        </w:r>
      </w:hyperlink>
      <w:r w:rsidRPr="00520BFC">
        <w:rPr>
          <w:rFonts w:ascii="Times New Roman" w:eastAsia="Times New Roman" w:hAnsi="Times New Roman" w:cs="Times New Roman"/>
          <w:noProof w:val="0"/>
          <w:sz w:val="24"/>
          <w:szCs w:val="24"/>
          <w:lang w:val="it-IT" w:eastAsia="it-IT"/>
        </w:rPr>
        <w:t xml:space="preserve"> ha una elevata contagiosità, il 15-20% dei soggetti contagiati sviluppa una infezione grave e la mortalità (2-3%), per quanto relativamente bassa, è, comunque, rilevante.</w:t>
      </w:r>
    </w:p>
    <w:p w14:paraId="20A64911"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noProof w:val="0"/>
          <w:sz w:val="24"/>
          <w:szCs w:val="24"/>
          <w:lang w:val="it-IT" w:eastAsia="it-IT"/>
        </w:rPr>
        <w:t xml:space="preserve">La comunità scientifica ha raggiunto la convinzione che è opportuno mettere a punto un vaccino, sulla base di una serie di </w:t>
      </w:r>
      <w:hyperlink r:id="rId9" w:history="1">
        <w:r w:rsidRPr="00520BFC">
          <w:rPr>
            <w:rFonts w:ascii="Times New Roman" w:eastAsia="Times New Roman" w:hAnsi="Times New Roman" w:cs="Times New Roman"/>
            <w:noProof w:val="0"/>
            <w:color w:val="0000FF"/>
            <w:sz w:val="24"/>
            <w:szCs w:val="24"/>
            <w:u w:val="single"/>
            <w:lang w:val="it-IT" w:eastAsia="it-IT"/>
          </w:rPr>
          <w:t>considerazioni</w:t>
        </w:r>
      </w:hyperlink>
      <w:r w:rsidRPr="00520BFC">
        <w:rPr>
          <w:rFonts w:ascii="Times New Roman" w:eastAsia="Times New Roman" w:hAnsi="Times New Roman" w:cs="Times New Roman"/>
          <w:noProof w:val="0"/>
          <w:sz w:val="24"/>
          <w:szCs w:val="24"/>
          <w:lang w:val="it-IT" w:eastAsia="it-IT"/>
        </w:rPr>
        <w:t xml:space="preserve"> obbligatorie e tenendo in considerazione il principale parametro che fa ritenere utile prepararlo: l’</w:t>
      </w:r>
      <w:r w:rsidRPr="00520BFC">
        <w:rPr>
          <w:rFonts w:ascii="Times New Roman" w:eastAsia="Times New Roman" w:hAnsi="Times New Roman" w:cs="Times New Roman"/>
          <w:b/>
          <w:bCs/>
          <w:noProof w:val="0"/>
          <w:sz w:val="24"/>
          <w:szCs w:val="24"/>
          <w:lang w:val="it-IT" w:eastAsia="it-IT"/>
        </w:rPr>
        <w:t>alta contagiosità di COVID-19</w:t>
      </w:r>
      <w:r w:rsidRPr="00520BFC">
        <w:rPr>
          <w:rFonts w:ascii="Times New Roman" w:eastAsia="Times New Roman" w:hAnsi="Times New Roman" w:cs="Times New Roman"/>
          <w:noProof w:val="0"/>
          <w:sz w:val="24"/>
          <w:szCs w:val="24"/>
          <w:lang w:val="it-IT" w:eastAsia="it-IT"/>
        </w:rPr>
        <w:t xml:space="preserve">. Se si potesse azzerare il contagio esclusivamente tramite la quarantena dei pazienti infetti (come è stato possibile per un altro Coronavirus, denominato </w:t>
      </w:r>
      <w:r w:rsidRPr="00520BFC">
        <w:rPr>
          <w:rFonts w:ascii="Times New Roman" w:eastAsia="Times New Roman" w:hAnsi="Times New Roman" w:cs="Times New Roman"/>
          <w:b/>
          <w:bCs/>
          <w:noProof w:val="0"/>
          <w:sz w:val="24"/>
          <w:szCs w:val="24"/>
          <w:lang w:val="it-IT" w:eastAsia="it-IT"/>
        </w:rPr>
        <w:t>SARS</w:t>
      </w:r>
      <w:r w:rsidRPr="00520BFC">
        <w:rPr>
          <w:rFonts w:ascii="Times New Roman" w:eastAsia="Times New Roman" w:hAnsi="Times New Roman" w:cs="Times New Roman"/>
          <w:noProof w:val="0"/>
          <w:sz w:val="24"/>
          <w:szCs w:val="24"/>
          <w:lang w:val="it-IT" w:eastAsia="it-IT"/>
        </w:rPr>
        <w:t>), non varrebbe la pena di fare un vaccino (infatti il vaccino per la SARS, la cui preparazione era stata avviata, non è stato mai distribuito).</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Se è una buona idea vaccinare la popolazione o una parte di essa, contro </w:t>
      </w:r>
      <w:r w:rsidRPr="00520BFC">
        <w:rPr>
          <w:rFonts w:ascii="Times New Roman" w:eastAsia="Times New Roman" w:hAnsi="Times New Roman" w:cs="Times New Roman"/>
          <w:b/>
          <w:bCs/>
          <w:noProof w:val="0"/>
          <w:sz w:val="24"/>
          <w:szCs w:val="24"/>
          <w:lang w:val="it-IT" w:eastAsia="it-IT"/>
        </w:rPr>
        <w:t>COVID-19</w:t>
      </w:r>
      <w:r w:rsidRPr="00520BFC">
        <w:rPr>
          <w:rFonts w:ascii="Times New Roman" w:eastAsia="Times New Roman" w:hAnsi="Times New Roman" w:cs="Times New Roman"/>
          <w:noProof w:val="0"/>
          <w:sz w:val="24"/>
          <w:szCs w:val="24"/>
          <w:lang w:val="it-IT" w:eastAsia="it-IT"/>
        </w:rPr>
        <w:t xml:space="preserve">, perché non veniamo vaccinati? La risposta è semplice: </w:t>
      </w:r>
      <w:r w:rsidRPr="00520BFC">
        <w:rPr>
          <w:rFonts w:ascii="Times New Roman" w:eastAsia="Times New Roman" w:hAnsi="Times New Roman" w:cs="Times New Roman"/>
          <w:b/>
          <w:bCs/>
          <w:noProof w:val="0"/>
          <w:sz w:val="24"/>
          <w:szCs w:val="24"/>
          <w:lang w:val="it-IT" w:eastAsia="it-IT"/>
        </w:rPr>
        <w:t>il vaccino non esiste ancora</w:t>
      </w:r>
      <w:r w:rsidRPr="00520BFC">
        <w:rPr>
          <w:rFonts w:ascii="Times New Roman" w:eastAsia="Times New Roman" w:hAnsi="Times New Roman" w:cs="Times New Roman"/>
          <w:noProof w:val="0"/>
          <w:sz w:val="24"/>
          <w:szCs w:val="24"/>
          <w:lang w:val="it-IT" w:eastAsia="it-IT"/>
        </w:rPr>
        <w:t xml:space="preserve"> e per preparare e testare un vaccino contro un microrganismo nuovo ci vuole tempo. In condizioni normali (cioè senza una forte emergenza che mobiliti ingenti risorse pubbliche e private) </w:t>
      </w:r>
      <w:r w:rsidRPr="00520BFC">
        <w:rPr>
          <w:rFonts w:ascii="Times New Roman" w:eastAsia="Times New Roman" w:hAnsi="Times New Roman" w:cs="Times New Roman"/>
          <w:b/>
          <w:bCs/>
          <w:noProof w:val="0"/>
          <w:sz w:val="24"/>
          <w:szCs w:val="24"/>
          <w:lang w:val="it-IT" w:eastAsia="it-IT"/>
        </w:rPr>
        <w:t>ci vogliono 10 anni per preparare un nuovo vaccino</w:t>
      </w:r>
      <w:r w:rsidRPr="00520BFC">
        <w:rPr>
          <w:rFonts w:ascii="Times New Roman" w:eastAsia="Times New Roman" w:hAnsi="Times New Roman" w:cs="Times New Roman"/>
          <w:noProof w:val="0"/>
          <w:sz w:val="24"/>
          <w:szCs w:val="24"/>
          <w:lang w:val="it-IT" w:eastAsia="it-IT"/>
        </w:rPr>
        <w:t xml:space="preserve">. Anche investendo grandi quantità di denaro (normalmente sono nececessari più di 1000 milioni di euro), </w:t>
      </w:r>
      <w:r w:rsidRPr="00520BFC">
        <w:rPr>
          <w:rFonts w:ascii="Times New Roman" w:eastAsia="Times New Roman" w:hAnsi="Times New Roman" w:cs="Times New Roman"/>
          <w:b/>
          <w:bCs/>
          <w:noProof w:val="0"/>
          <w:sz w:val="24"/>
          <w:szCs w:val="24"/>
          <w:lang w:val="it-IT" w:eastAsia="it-IT"/>
        </w:rPr>
        <w:t>ci vuole almeno 1 anno</w:t>
      </w:r>
      <w:r w:rsidRPr="00520BFC">
        <w:rPr>
          <w:rFonts w:ascii="Times New Roman" w:eastAsia="Times New Roman" w:hAnsi="Times New Roman" w:cs="Times New Roman"/>
          <w:noProof w:val="0"/>
          <w:sz w:val="24"/>
          <w:szCs w:val="24"/>
          <w:lang w:val="it-IT" w:eastAsia="it-IT"/>
        </w:rPr>
        <w:t>. Il minor tempo richiesto per il vaccino per il COVID-19 è in buona parte dovuto alla possibilità di usare ampiamente l’</w:t>
      </w:r>
      <w:r w:rsidRPr="00520BFC">
        <w:rPr>
          <w:rFonts w:ascii="Times New Roman" w:eastAsia="Times New Roman" w:hAnsi="Times New Roman" w:cs="Times New Roman"/>
          <w:b/>
          <w:bCs/>
          <w:noProof w:val="0"/>
          <w:sz w:val="24"/>
          <w:szCs w:val="24"/>
          <w:lang w:val="it-IT" w:eastAsia="it-IT"/>
        </w:rPr>
        <w:t>esperienza maturata con la preparazione del vaccino per la SARS</w:t>
      </w:r>
      <w:r w:rsidRPr="00520BFC">
        <w:rPr>
          <w:rFonts w:ascii="Times New Roman" w:eastAsia="Times New Roman" w:hAnsi="Times New Roman" w:cs="Times New Roman"/>
          <w:noProof w:val="0"/>
          <w:sz w:val="24"/>
          <w:szCs w:val="24"/>
          <w:lang w:val="it-IT" w:eastAsia="it-IT"/>
        </w:rPr>
        <w:t>. </w:t>
      </w:r>
    </w:p>
    <w:p w14:paraId="264DD9B5"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br/>
        <w:t>Come si prepara un nuovo vaccino?</w:t>
      </w:r>
    </w:p>
    <w:p w14:paraId="13A5C801"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noProof w:val="0"/>
          <w:sz w:val="24"/>
          <w:szCs w:val="24"/>
          <w:lang w:val="it-IT" w:eastAsia="it-IT"/>
        </w:rPr>
        <w:t xml:space="preserve">Avrete sentito parlare di vaccini per la meningite (meningococco B), per Hpv, pneumococco, epatite B, pertosse e altri vaccini contenuti nel vaccino esavalente. Ebbene, come si arriva alla preparazione di questi prodotti? Inoltre, </w:t>
      </w:r>
      <w:r w:rsidRPr="00520BFC">
        <w:rPr>
          <w:rFonts w:ascii="Times New Roman" w:eastAsia="Times New Roman" w:hAnsi="Times New Roman" w:cs="Times New Roman"/>
          <w:b/>
          <w:bCs/>
          <w:noProof w:val="0"/>
          <w:sz w:val="24"/>
          <w:szCs w:val="24"/>
          <w:lang w:val="it-IT" w:eastAsia="it-IT"/>
        </w:rPr>
        <w:t>sono pericolosi?</w:t>
      </w:r>
      <w:r w:rsidRPr="00520BFC">
        <w:rPr>
          <w:rFonts w:ascii="Times New Roman" w:eastAsia="Times New Roman" w:hAnsi="Times New Roman" w:cs="Times New Roman"/>
          <w:noProof w:val="0"/>
          <w:sz w:val="24"/>
          <w:szCs w:val="24"/>
          <w:lang w:val="it-IT" w:eastAsia="it-IT"/>
        </w:rPr>
        <w:t xml:space="preserve"> Se ancora ci fosse il bisogno di ribadire che </w:t>
      </w:r>
      <w:r w:rsidRPr="00520BFC">
        <w:rPr>
          <w:rFonts w:ascii="Times New Roman" w:eastAsia="Times New Roman" w:hAnsi="Times New Roman" w:cs="Times New Roman"/>
          <w:b/>
          <w:bCs/>
          <w:noProof w:val="0"/>
          <w:sz w:val="24"/>
          <w:szCs w:val="24"/>
          <w:lang w:val="it-IT" w:eastAsia="it-IT"/>
        </w:rPr>
        <w:t>i vaccini sono sicuri</w:t>
      </w:r>
      <w:r w:rsidRPr="00520BFC">
        <w:rPr>
          <w:rFonts w:ascii="Times New Roman" w:eastAsia="Times New Roman" w:hAnsi="Times New Roman" w:cs="Times New Roman"/>
          <w:noProof w:val="0"/>
          <w:sz w:val="24"/>
          <w:szCs w:val="24"/>
          <w:lang w:val="it-IT" w:eastAsia="it-IT"/>
        </w:rPr>
        <w:t xml:space="preserve">, sappiate anche che la maggior parte di questi nuovi preparati </w:t>
      </w:r>
      <w:r w:rsidRPr="00520BFC">
        <w:rPr>
          <w:rFonts w:ascii="Times New Roman" w:eastAsia="Times New Roman" w:hAnsi="Times New Roman" w:cs="Times New Roman"/>
          <w:b/>
          <w:bCs/>
          <w:noProof w:val="0"/>
          <w:sz w:val="24"/>
          <w:szCs w:val="24"/>
          <w:lang w:val="it-IT" w:eastAsia="it-IT"/>
        </w:rPr>
        <w:t>non contiene più virus o batteri inattivati o difettivi</w:t>
      </w:r>
      <w:r w:rsidRPr="00520BFC">
        <w:rPr>
          <w:rFonts w:ascii="Times New Roman" w:eastAsia="Times New Roman" w:hAnsi="Times New Roman" w:cs="Times New Roman"/>
          <w:noProof w:val="0"/>
          <w:sz w:val="24"/>
          <w:szCs w:val="24"/>
          <w:lang w:val="it-IT" w:eastAsia="it-IT"/>
        </w:rPr>
        <w:t xml:space="preserve"> (capaci quindi di dare infezioni lievi dopo l’inoculazione e perciò fonte di timore per molti).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In effetti, </w:t>
      </w:r>
      <w:r w:rsidRPr="00520BFC">
        <w:rPr>
          <w:rFonts w:ascii="Times New Roman" w:eastAsia="Times New Roman" w:hAnsi="Times New Roman" w:cs="Times New Roman"/>
          <w:b/>
          <w:bCs/>
          <w:noProof w:val="0"/>
          <w:sz w:val="24"/>
          <w:szCs w:val="24"/>
          <w:lang w:val="it-IT" w:eastAsia="it-IT"/>
        </w:rPr>
        <w:t>i nuovi vaccini prevedono semplicemente l’utilizzo di una o più proteine (o polisaccaridi) prodotti dall’agente infettante</w:t>
      </w:r>
      <w:r w:rsidRPr="00520BFC">
        <w:rPr>
          <w:rFonts w:ascii="Times New Roman" w:eastAsia="Times New Roman" w:hAnsi="Times New Roman" w:cs="Times New Roman"/>
          <w:noProof w:val="0"/>
          <w:sz w:val="24"/>
          <w:szCs w:val="24"/>
          <w:lang w:val="it-IT" w:eastAsia="it-IT"/>
        </w:rPr>
        <w:t xml:space="preserve">. Questi componenti, di solito molto diversi da quelli prodotti dalle nostre cellule, vengono riconosciuti come estranei dal nostro organismo e </w:t>
      </w:r>
      <w:r w:rsidRPr="00520BFC">
        <w:rPr>
          <w:rFonts w:ascii="Times New Roman" w:eastAsia="Times New Roman" w:hAnsi="Times New Roman" w:cs="Times New Roman"/>
          <w:b/>
          <w:bCs/>
          <w:noProof w:val="0"/>
          <w:sz w:val="24"/>
          <w:szCs w:val="24"/>
          <w:lang w:val="it-IT" w:eastAsia="it-IT"/>
        </w:rPr>
        <w:t xml:space="preserve">stimolano </w:t>
      </w:r>
      <w:r w:rsidRPr="00520BFC">
        <w:rPr>
          <w:rFonts w:ascii="Times New Roman" w:eastAsia="Times New Roman" w:hAnsi="Times New Roman" w:cs="Times New Roman"/>
          <w:b/>
          <w:bCs/>
          <w:noProof w:val="0"/>
          <w:sz w:val="24"/>
          <w:szCs w:val="24"/>
          <w:lang w:val="it-IT" w:eastAsia="it-IT"/>
        </w:rPr>
        <w:lastRenderedPageBreak/>
        <w:t>il sistema immunitario a produrre anticorpi</w:t>
      </w:r>
      <w:r w:rsidRPr="00520BFC">
        <w:rPr>
          <w:rFonts w:ascii="Times New Roman" w:eastAsia="Times New Roman" w:hAnsi="Times New Roman" w:cs="Times New Roman"/>
          <w:noProof w:val="0"/>
          <w:sz w:val="24"/>
          <w:szCs w:val="24"/>
          <w:lang w:val="it-IT" w:eastAsia="it-IT"/>
        </w:rPr>
        <w:t xml:space="preserve"> e ad aumentare il numero di </w:t>
      </w:r>
      <w:r w:rsidRPr="00520BFC">
        <w:rPr>
          <w:rFonts w:ascii="Times New Roman" w:eastAsia="Times New Roman" w:hAnsi="Times New Roman" w:cs="Times New Roman"/>
          <w:b/>
          <w:bCs/>
          <w:noProof w:val="0"/>
          <w:sz w:val="24"/>
          <w:szCs w:val="24"/>
          <w:lang w:val="it-IT" w:eastAsia="it-IT"/>
        </w:rPr>
        <w:t>cellule specializzate</w:t>
      </w:r>
      <w:r w:rsidRPr="00520BFC">
        <w:rPr>
          <w:rFonts w:ascii="Times New Roman" w:eastAsia="Times New Roman" w:hAnsi="Times New Roman" w:cs="Times New Roman"/>
          <w:noProof w:val="0"/>
          <w:sz w:val="24"/>
          <w:szCs w:val="24"/>
          <w:lang w:val="it-IT" w:eastAsia="it-IT"/>
        </w:rPr>
        <w:t xml:space="preserve"> contro la proteina/polisaccaride e, quindi, contro l’organismo che la produce, conferendo immunizzazione, cioè protezione.</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Acquisita l’immunizzazione (che richiede almeno 1-2 settimane dal trattamento e può prevedere altre somministrazioni dello stesso vaccino, vale a dire i cosiddetti </w:t>
      </w:r>
      <w:r w:rsidRPr="00520BFC">
        <w:rPr>
          <w:rFonts w:ascii="Times New Roman" w:eastAsia="Times New Roman" w:hAnsi="Times New Roman" w:cs="Times New Roman"/>
          <w:i/>
          <w:iCs/>
          <w:noProof w:val="0"/>
          <w:sz w:val="24"/>
          <w:szCs w:val="24"/>
          <w:lang w:val="it-IT" w:eastAsia="it-IT"/>
        </w:rPr>
        <w:t>richiami</w:t>
      </w:r>
      <w:r w:rsidRPr="00520BFC">
        <w:rPr>
          <w:rFonts w:ascii="Times New Roman" w:eastAsia="Times New Roman" w:hAnsi="Times New Roman" w:cs="Times New Roman"/>
          <w:noProof w:val="0"/>
          <w:sz w:val="24"/>
          <w:szCs w:val="24"/>
          <w:lang w:val="it-IT" w:eastAsia="it-IT"/>
        </w:rPr>
        <w:t xml:space="preserve">), l’organismo vaccinato che venisse in contatto col virus o il batterio che produce questa proteina è pronto per attaccarlo e ucciderlo prima che questo dia luogo ad una malattia.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Esistono anche </w:t>
      </w:r>
      <w:r w:rsidRPr="00520BFC">
        <w:rPr>
          <w:rFonts w:ascii="Times New Roman" w:eastAsia="Times New Roman" w:hAnsi="Times New Roman" w:cs="Times New Roman"/>
          <w:b/>
          <w:bCs/>
          <w:noProof w:val="0"/>
          <w:sz w:val="24"/>
          <w:szCs w:val="24"/>
          <w:lang w:val="it-IT" w:eastAsia="it-IT"/>
        </w:rPr>
        <w:t>strategie diverse per preparare un vaccino</w:t>
      </w:r>
      <w:r w:rsidRPr="00520BFC">
        <w:rPr>
          <w:rFonts w:ascii="Times New Roman" w:eastAsia="Times New Roman" w:hAnsi="Times New Roman" w:cs="Times New Roman"/>
          <w:noProof w:val="0"/>
          <w:sz w:val="24"/>
          <w:szCs w:val="24"/>
          <w:lang w:val="it-IT" w:eastAsia="it-IT"/>
        </w:rPr>
        <w:t xml:space="preserve"> come, ad esempio, utilizzare gli acidi nucleici (RNA o DNA) caratteristici dell’agente infettante, anche se al momento queste strategie sono meno sperimentate.</w:t>
      </w:r>
    </w:p>
    <w:p w14:paraId="59F67A45" w14:textId="77777777"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noProof w:val="0"/>
          <w:sz w:val="24"/>
          <w:szCs w:val="24"/>
          <w:lang w:val="it-IT" w:eastAsia="it-IT"/>
        </w:rPr>
        <w:t xml:space="preserve">Ad ogni modo, per mettere a punto un vaccino e poterlo somministrare ai soggetti a rischio, bisogna capire che tipo di vaccino preparare e testarlo su un piccolo gruppo di pazienti. Per fare questo si opera attraverso sei passaggi: </w:t>
      </w:r>
      <w:r w:rsidRPr="00520BFC">
        <w:rPr>
          <w:rFonts w:ascii="Times New Roman" w:eastAsia="Times New Roman" w:hAnsi="Times New Roman" w:cs="Times New Roman"/>
          <w:b/>
          <w:bCs/>
          <w:noProof w:val="0"/>
          <w:sz w:val="24"/>
          <w:szCs w:val="24"/>
          <w:lang w:val="it-IT" w:eastAsia="it-IT"/>
        </w:rPr>
        <w:t xml:space="preserve">conoscere il microorganismo, produrre e purificare le proteine e/o i polisaccaridi del virus, scegliere il prodotto migliore, scegliere l’adiuvante, testare il vaccino per la sua efficacia e sicurezza, produrre il vaccino su larga scala. </w:t>
      </w:r>
      <w:r w:rsidRPr="00520BFC">
        <w:rPr>
          <w:rFonts w:ascii="Times New Roman" w:eastAsia="Times New Roman" w:hAnsi="Times New Roman" w:cs="Times New Roman"/>
          <w:noProof w:val="0"/>
          <w:sz w:val="24"/>
          <w:szCs w:val="24"/>
          <w:lang w:val="it-IT" w:eastAsia="it-IT"/>
        </w:rPr>
        <w:t>Mentre i primi passaggi possono essere fatti in tempi relativamente brevi, testare il vaccino su un piccolo gruppo di esseri umani e la sua produzione su larga scala richiede più tempo</w:t>
      </w:r>
      <w:r w:rsidRPr="00520BFC">
        <w:rPr>
          <w:rFonts w:ascii="Times New Roman" w:eastAsia="Times New Roman" w:hAnsi="Times New Roman" w:cs="Times New Roman"/>
          <w:b/>
          <w:bCs/>
          <w:noProof w:val="0"/>
          <w:sz w:val="24"/>
          <w:szCs w:val="24"/>
          <w:lang w:val="it-IT" w:eastAsia="it-IT"/>
        </w:rPr>
        <w:t xml:space="preserve">. </w:t>
      </w:r>
    </w:p>
    <w:p w14:paraId="5FBD93D6" w14:textId="6B92F544" w:rsidR="00520BFC" w:rsidRPr="00520BFC" w:rsidRDefault="00520BFC" w:rsidP="00520BFC">
      <w:pPr>
        <w:spacing w:before="100" w:beforeAutospacing="1" w:after="100" w:afterAutospacing="1" w:line="240" w:lineRule="auto"/>
        <w:rPr>
          <w:rFonts w:ascii="Times New Roman" w:eastAsia="Times New Roman" w:hAnsi="Times New Roman" w:cs="Times New Roman"/>
          <w:noProof w:val="0"/>
          <w:sz w:val="24"/>
          <w:szCs w:val="24"/>
          <w:lang w:val="it-IT" w:eastAsia="it-IT"/>
        </w:rPr>
      </w:pPr>
      <w:r w:rsidRPr="00520BFC">
        <w:rPr>
          <w:rFonts w:ascii="Times New Roman" w:eastAsia="Times New Roman" w:hAnsi="Times New Roman" w:cs="Times New Roman"/>
          <w:b/>
          <w:bCs/>
          <w:noProof w:val="0"/>
          <w:sz w:val="24"/>
          <w:szCs w:val="24"/>
          <w:lang w:val="it-IT" w:eastAsia="it-IT"/>
        </w:rPr>
        <w:br/>
        <w:t>Quando sarà pronto il vaccino e quale popolazione avrà priorità ad utilizzarlo?</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La preparazione di farmaci e vaccini ha un iter lungo e complesso, e soprattutto dispendioso. Serve quindi, innanzitutto, dedicare un budget opportuno alla ricerca. Per quanto riguarda la pandemia</w:t>
      </w:r>
      <w:r w:rsidRPr="00520BFC">
        <w:rPr>
          <w:rFonts w:ascii="Times New Roman" w:eastAsia="Times New Roman" w:hAnsi="Times New Roman" w:cs="Times New Roman"/>
          <w:b/>
          <w:bCs/>
          <w:noProof w:val="0"/>
          <w:sz w:val="24"/>
          <w:szCs w:val="24"/>
          <w:lang w:val="it-IT" w:eastAsia="it-IT"/>
        </w:rPr>
        <w:t> </w:t>
      </w:r>
      <w:r w:rsidRPr="00520BFC">
        <w:rPr>
          <w:rFonts w:ascii="Times New Roman" w:eastAsia="Times New Roman" w:hAnsi="Times New Roman" w:cs="Times New Roman"/>
          <w:noProof w:val="0"/>
          <w:sz w:val="24"/>
          <w:szCs w:val="24"/>
          <w:lang w:val="it-IT" w:eastAsia="it-IT"/>
        </w:rPr>
        <w:t xml:space="preserve">del Coronavirus COVID-19 (vedi </w:t>
      </w:r>
      <w:hyperlink r:id="rId10" w:history="1">
        <w:r w:rsidRPr="00520BFC">
          <w:rPr>
            <w:rFonts w:ascii="Times New Roman" w:eastAsia="Times New Roman" w:hAnsi="Times New Roman" w:cs="Times New Roman"/>
            <w:noProof w:val="0"/>
            <w:color w:val="0000FF"/>
            <w:sz w:val="24"/>
            <w:szCs w:val="24"/>
            <w:u w:val="single"/>
            <w:lang w:val="it-IT" w:eastAsia="it-IT"/>
          </w:rPr>
          <w:t>la situazione in tempo reale</w:t>
        </w:r>
      </w:hyperlink>
      <w:r w:rsidRPr="00520BFC">
        <w:rPr>
          <w:rFonts w:ascii="Times New Roman" w:eastAsia="Times New Roman" w:hAnsi="Times New Roman" w:cs="Times New Roman"/>
          <w:noProof w:val="0"/>
          <w:sz w:val="24"/>
          <w:szCs w:val="24"/>
          <w:lang w:val="it-IT" w:eastAsia="it-IT"/>
        </w:rPr>
        <w:t xml:space="preserve">) negli Stati Uniti la </w:t>
      </w:r>
      <w:r w:rsidRPr="00520BFC">
        <w:rPr>
          <w:rFonts w:ascii="Times New Roman" w:eastAsia="Times New Roman" w:hAnsi="Times New Roman" w:cs="Times New Roman"/>
          <w:b/>
          <w:bCs/>
          <w:noProof w:val="0"/>
          <w:sz w:val="24"/>
          <w:szCs w:val="24"/>
          <w:lang w:val="it-IT" w:eastAsia="it-IT"/>
        </w:rPr>
        <w:t>Gates Foundation</w:t>
      </w:r>
      <w:r w:rsidRPr="00520BFC">
        <w:rPr>
          <w:rFonts w:ascii="Times New Roman" w:eastAsia="Times New Roman" w:hAnsi="Times New Roman" w:cs="Times New Roman"/>
          <w:noProof w:val="0"/>
          <w:sz w:val="24"/>
          <w:szCs w:val="24"/>
          <w:lang w:val="it-IT" w:eastAsia="it-IT"/>
        </w:rPr>
        <w:t xml:space="preserve"> ha messo a disposizione un fondo di 100 milioni di dollari per la ricerca. In Canada si sono mossi gli </w:t>
      </w:r>
      <w:r w:rsidRPr="00520BFC">
        <w:rPr>
          <w:rFonts w:ascii="Times New Roman" w:eastAsia="Times New Roman" w:hAnsi="Times New Roman" w:cs="Times New Roman"/>
          <w:b/>
          <w:bCs/>
          <w:noProof w:val="0"/>
          <w:sz w:val="24"/>
          <w:szCs w:val="24"/>
          <w:lang w:val="it-IT" w:eastAsia="it-IT"/>
        </w:rPr>
        <w:t>Istituti Canadesi per la ricerca sanitaria</w:t>
      </w:r>
      <w:r w:rsidRPr="00520BFC">
        <w:rPr>
          <w:rFonts w:ascii="Times New Roman" w:eastAsia="Times New Roman" w:hAnsi="Times New Roman" w:cs="Times New Roman"/>
          <w:noProof w:val="0"/>
          <w:sz w:val="24"/>
          <w:szCs w:val="24"/>
          <w:lang w:val="it-IT" w:eastAsia="it-IT"/>
        </w:rPr>
        <w:t xml:space="preserve">, in </w:t>
      </w:r>
      <w:r w:rsidRPr="00520BFC">
        <w:rPr>
          <w:rFonts w:ascii="Times New Roman" w:eastAsia="Times New Roman" w:hAnsi="Times New Roman" w:cs="Times New Roman"/>
          <w:b/>
          <w:bCs/>
          <w:noProof w:val="0"/>
          <w:sz w:val="24"/>
          <w:szCs w:val="24"/>
          <w:lang w:val="it-IT" w:eastAsia="it-IT"/>
        </w:rPr>
        <w:t>Gran Bretagna</w:t>
      </w:r>
      <w:r w:rsidRPr="00520BFC">
        <w:rPr>
          <w:rFonts w:ascii="Times New Roman" w:eastAsia="Times New Roman" w:hAnsi="Times New Roman" w:cs="Times New Roman"/>
          <w:noProof w:val="0"/>
          <w:sz w:val="24"/>
          <w:szCs w:val="24"/>
          <w:lang w:val="it-IT" w:eastAsia="it-IT"/>
        </w:rPr>
        <w:t xml:space="preserve"> il governo ha finanziato per 20 milioni di sterline progetti gestiti dal </w:t>
      </w:r>
      <w:r w:rsidRPr="00520BFC">
        <w:rPr>
          <w:rFonts w:ascii="Times New Roman" w:eastAsia="Times New Roman" w:hAnsi="Times New Roman" w:cs="Times New Roman"/>
          <w:b/>
          <w:bCs/>
          <w:noProof w:val="0"/>
          <w:sz w:val="24"/>
          <w:szCs w:val="24"/>
          <w:lang w:val="it-IT" w:eastAsia="it-IT"/>
        </w:rPr>
        <w:t>CEPI</w:t>
      </w:r>
      <w:r w:rsidRPr="00520BFC">
        <w:rPr>
          <w:rFonts w:ascii="Times New Roman" w:eastAsia="Times New Roman" w:hAnsi="Times New Roman" w:cs="Times New Roman"/>
          <w:noProof w:val="0"/>
          <w:sz w:val="24"/>
          <w:szCs w:val="24"/>
          <w:lang w:val="it-IT" w:eastAsia="it-IT"/>
        </w:rPr>
        <w:t xml:space="preserve">, una coalizione non profit dedicata allo sviluppo di innovazioni per la preparazione alle epidemie globali (Cfr. la </w:t>
      </w:r>
      <w:r w:rsidRPr="00520BFC">
        <w:rPr>
          <w:rFonts w:ascii="Times New Roman" w:eastAsia="Times New Roman" w:hAnsi="Times New Roman" w:cs="Times New Roman"/>
          <w:i/>
          <w:iCs/>
          <w:noProof w:val="0"/>
          <w:sz w:val="24"/>
          <w:szCs w:val="24"/>
          <w:lang w:val="it-IT" w:eastAsia="it-IT"/>
        </w:rPr>
        <w:t>Nota</w:t>
      </w:r>
      <w:r w:rsidRPr="00520BFC">
        <w:rPr>
          <w:rFonts w:ascii="Times New Roman" w:eastAsia="Times New Roman" w:hAnsi="Times New Roman" w:cs="Times New Roman"/>
          <w:noProof w:val="0"/>
          <w:sz w:val="24"/>
          <w:szCs w:val="24"/>
          <w:lang w:val="it-IT" w:eastAsia="it-IT"/>
        </w:rPr>
        <w:t xml:space="preserve"> con le fonti riportate in fondo all’articolo).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La </w:t>
      </w:r>
      <w:r w:rsidRPr="00520BFC">
        <w:rPr>
          <w:rFonts w:ascii="Times New Roman" w:eastAsia="Times New Roman" w:hAnsi="Times New Roman" w:cs="Times New Roman"/>
          <w:b/>
          <w:bCs/>
          <w:noProof w:val="0"/>
          <w:sz w:val="24"/>
          <w:szCs w:val="24"/>
          <w:lang w:val="it-IT" w:eastAsia="it-IT"/>
        </w:rPr>
        <w:t>Commissione Europea</w:t>
      </w:r>
      <w:r w:rsidRPr="00520BFC">
        <w:rPr>
          <w:rFonts w:ascii="Times New Roman" w:eastAsia="Times New Roman" w:hAnsi="Times New Roman" w:cs="Times New Roman"/>
          <w:noProof w:val="0"/>
          <w:sz w:val="24"/>
          <w:szCs w:val="24"/>
          <w:lang w:val="it-IT" w:eastAsia="it-IT"/>
        </w:rPr>
        <w:t xml:space="preserve"> in tempi strettissimi ha, invece, lanciato dei bandi nell’ambito del programma Horizon 2020 e IMI-2. Anche i ricercatori </w:t>
      </w:r>
      <w:r w:rsidRPr="00520BFC">
        <w:rPr>
          <w:rFonts w:ascii="Times New Roman" w:eastAsia="Times New Roman" w:hAnsi="Times New Roman" w:cs="Times New Roman"/>
          <w:b/>
          <w:bCs/>
          <w:noProof w:val="0"/>
          <w:sz w:val="24"/>
          <w:szCs w:val="24"/>
          <w:lang w:val="it-IT" w:eastAsia="it-IT"/>
        </w:rPr>
        <w:t>italiani</w:t>
      </w:r>
      <w:r w:rsidRPr="00520BFC">
        <w:rPr>
          <w:rFonts w:ascii="Times New Roman" w:eastAsia="Times New Roman" w:hAnsi="Times New Roman" w:cs="Times New Roman"/>
          <w:noProof w:val="0"/>
          <w:sz w:val="24"/>
          <w:szCs w:val="24"/>
          <w:lang w:val="it-IT" w:eastAsia="it-IT"/>
        </w:rPr>
        <w:t xml:space="preserve"> si danno da fare per trovare una terapia efficacie e porre le basi scientifiche per mettere a punto un vaccino (ultimo esempio, in ordine di tempo, l’</w:t>
      </w:r>
      <w:r w:rsidRPr="00520BFC">
        <w:rPr>
          <w:rFonts w:ascii="Times New Roman" w:eastAsia="Times New Roman" w:hAnsi="Times New Roman" w:cs="Times New Roman"/>
          <w:b/>
          <w:bCs/>
          <w:noProof w:val="0"/>
          <w:sz w:val="24"/>
          <w:szCs w:val="24"/>
          <w:lang w:val="it-IT" w:eastAsia="it-IT"/>
        </w:rPr>
        <w:t>iniziativa dell’Università di Padova</w:t>
      </w:r>
      <w:r w:rsidRPr="00520BFC">
        <w:rPr>
          <w:rFonts w:ascii="Times New Roman" w:eastAsia="Times New Roman" w:hAnsi="Times New Roman" w:cs="Times New Roman"/>
          <w:noProof w:val="0"/>
          <w:sz w:val="24"/>
          <w:szCs w:val="24"/>
          <w:lang w:val="it-IT" w:eastAsia="it-IT"/>
        </w:rPr>
        <w:t xml:space="preserve"> per ritestare tutti </w:t>
      </w:r>
      <w:r w:rsidRPr="00520BFC">
        <w:rPr>
          <w:rFonts w:ascii="Times New Roman" w:eastAsia="Times New Roman" w:hAnsi="Times New Roman" w:cs="Times New Roman"/>
          <w:b/>
          <w:bCs/>
          <w:noProof w:val="0"/>
          <w:sz w:val="24"/>
          <w:szCs w:val="24"/>
          <w:lang w:val="it-IT" w:eastAsia="it-IT"/>
        </w:rPr>
        <w:t>i cittadini di Vo’</w:t>
      </w:r>
      <w:r w:rsidRPr="00520BFC">
        <w:rPr>
          <w:rFonts w:ascii="Times New Roman" w:eastAsia="Times New Roman" w:hAnsi="Times New Roman" w:cs="Times New Roman"/>
          <w:noProof w:val="0"/>
          <w:sz w:val="24"/>
          <w:szCs w:val="24"/>
          <w:lang w:val="it-IT" w:eastAsia="it-IT"/>
        </w:rPr>
        <w:t xml:space="preserve"> per capire come si comporta il virus).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t xml:space="preserve">Inoltre, un gran numero di </w:t>
      </w:r>
      <w:r w:rsidRPr="00520BFC">
        <w:rPr>
          <w:rFonts w:ascii="Times New Roman" w:eastAsia="Times New Roman" w:hAnsi="Times New Roman" w:cs="Times New Roman"/>
          <w:b/>
          <w:bCs/>
          <w:noProof w:val="0"/>
          <w:sz w:val="24"/>
          <w:szCs w:val="24"/>
          <w:lang w:val="it-IT" w:eastAsia="it-IT"/>
        </w:rPr>
        <w:t>industrie farmaceutiche e compagnie biotecnologiche sta lavorando a ritmi forsennati per preparare il vaccino</w:t>
      </w:r>
      <w:r w:rsidRPr="00520BFC">
        <w:rPr>
          <w:rFonts w:ascii="Times New Roman" w:eastAsia="Times New Roman" w:hAnsi="Times New Roman" w:cs="Times New Roman"/>
          <w:noProof w:val="0"/>
          <w:sz w:val="24"/>
          <w:szCs w:val="24"/>
          <w:lang w:val="it-IT" w:eastAsia="it-IT"/>
        </w:rPr>
        <w:t xml:space="preserve">. </w:t>
      </w:r>
      <w:hyperlink r:id="rId11" w:history="1">
        <w:r w:rsidRPr="00520BFC">
          <w:rPr>
            <w:rFonts w:ascii="Times New Roman" w:eastAsia="Times New Roman" w:hAnsi="Times New Roman" w:cs="Times New Roman"/>
            <w:noProof w:val="0"/>
            <w:color w:val="0000FF"/>
            <w:sz w:val="24"/>
            <w:szCs w:val="24"/>
            <w:u w:val="single"/>
            <w:lang w:val="it-IT" w:eastAsia="it-IT"/>
          </w:rPr>
          <w:t>Una di queste</w:t>
        </w:r>
      </w:hyperlink>
      <w:r w:rsidRPr="00520BFC">
        <w:rPr>
          <w:rFonts w:ascii="Times New Roman" w:eastAsia="Times New Roman" w:hAnsi="Times New Roman" w:cs="Times New Roman"/>
          <w:noProof w:val="0"/>
          <w:sz w:val="24"/>
          <w:szCs w:val="24"/>
          <w:lang w:val="it-IT" w:eastAsia="it-IT"/>
        </w:rPr>
        <w:t xml:space="preserve"> ha già chiesto all’organismo regolatorio americano (FDA) di iniziare gli studi clinici. Nonostante ciò, dovrà passare ancora molto tempo prima che il vaccino possa essere disponibile per tutti, perché mancano ancora gli studi clinici e la sua produzione su larga scala. </w:t>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br/>
      </w:r>
      <w:r w:rsidRPr="00520BFC">
        <w:rPr>
          <w:rFonts w:ascii="Times New Roman" w:eastAsia="Times New Roman" w:hAnsi="Times New Roman" w:cs="Times New Roman"/>
          <w:noProof w:val="0"/>
          <w:sz w:val="24"/>
          <w:szCs w:val="24"/>
          <w:lang w:val="it-IT" w:eastAsia="it-IT"/>
        </w:rPr>
        <w:lastRenderedPageBreak/>
        <w:t xml:space="preserve">Ma una volta pronto il vaccino, </w:t>
      </w:r>
      <w:r w:rsidRPr="00520BFC">
        <w:rPr>
          <w:rFonts w:ascii="Times New Roman" w:eastAsia="Times New Roman" w:hAnsi="Times New Roman" w:cs="Times New Roman"/>
          <w:b/>
          <w:bCs/>
          <w:noProof w:val="0"/>
          <w:sz w:val="24"/>
          <w:szCs w:val="24"/>
          <w:lang w:val="it-IT" w:eastAsia="it-IT"/>
        </w:rPr>
        <w:t>a chi dovrebbe essere accessibile con la massima priorità?</w:t>
      </w:r>
      <w:r w:rsidRPr="00520BFC">
        <w:rPr>
          <w:rFonts w:ascii="Times New Roman" w:eastAsia="Times New Roman" w:hAnsi="Times New Roman" w:cs="Times New Roman"/>
          <w:noProof w:val="0"/>
          <w:sz w:val="24"/>
          <w:szCs w:val="24"/>
          <w:lang w:val="it-IT" w:eastAsia="it-IT"/>
        </w:rPr>
        <w:t xml:space="preserve"> In attesa di avere le idee più chiare sulle sottopopolazioni che si ammalano più frequentemente di altre e che rischiano la vita, già sappiamo che gli </w:t>
      </w:r>
      <w:r w:rsidRPr="00520BFC">
        <w:rPr>
          <w:rFonts w:ascii="Times New Roman" w:eastAsia="Times New Roman" w:hAnsi="Times New Roman" w:cs="Times New Roman"/>
          <w:b/>
          <w:bCs/>
          <w:noProof w:val="0"/>
          <w:sz w:val="24"/>
          <w:szCs w:val="24"/>
          <w:lang w:val="it-IT" w:eastAsia="it-IT"/>
        </w:rPr>
        <w:t>anziani</w:t>
      </w:r>
      <w:r w:rsidRPr="00520BFC">
        <w:rPr>
          <w:rFonts w:ascii="Times New Roman" w:eastAsia="Times New Roman" w:hAnsi="Times New Roman" w:cs="Times New Roman"/>
          <w:noProof w:val="0"/>
          <w:sz w:val="24"/>
          <w:szCs w:val="24"/>
          <w:lang w:val="it-IT" w:eastAsia="it-IT"/>
        </w:rPr>
        <w:t xml:space="preserve"> con comorbilità e gli </w:t>
      </w:r>
      <w:r w:rsidRPr="00520BFC">
        <w:rPr>
          <w:rFonts w:ascii="Times New Roman" w:eastAsia="Times New Roman" w:hAnsi="Times New Roman" w:cs="Times New Roman"/>
          <w:b/>
          <w:bCs/>
          <w:noProof w:val="0"/>
          <w:sz w:val="24"/>
          <w:szCs w:val="24"/>
          <w:lang w:val="it-IT" w:eastAsia="it-IT"/>
        </w:rPr>
        <w:t>immunodepressi</w:t>
      </w:r>
      <w:r w:rsidRPr="00520BFC">
        <w:rPr>
          <w:rFonts w:ascii="Times New Roman" w:eastAsia="Times New Roman" w:hAnsi="Times New Roman" w:cs="Times New Roman"/>
          <w:noProof w:val="0"/>
          <w:sz w:val="24"/>
          <w:szCs w:val="24"/>
          <w:lang w:val="it-IT" w:eastAsia="it-IT"/>
        </w:rPr>
        <w:t xml:space="preserve"> (persone con un sistema immunitario che funziona meno efficacemente del normale o affatto) sono gli individui a maggior rischio per quanto riguarda la gravità della malattia. Mentre, ad esempio, </w:t>
      </w:r>
      <w:r w:rsidRPr="00520BFC">
        <w:rPr>
          <w:rFonts w:ascii="Times New Roman" w:eastAsia="Times New Roman" w:hAnsi="Times New Roman" w:cs="Times New Roman"/>
          <w:b/>
          <w:bCs/>
          <w:noProof w:val="0"/>
          <w:sz w:val="24"/>
          <w:szCs w:val="24"/>
          <w:lang w:val="it-IT" w:eastAsia="it-IT"/>
        </w:rPr>
        <w:t>sembra che i bambini siano a basso rischio</w:t>
      </w:r>
      <w:r w:rsidRPr="00520BFC">
        <w:rPr>
          <w:rFonts w:ascii="Times New Roman" w:eastAsia="Times New Roman" w:hAnsi="Times New Roman" w:cs="Times New Roman"/>
          <w:noProof w:val="0"/>
          <w:sz w:val="24"/>
          <w:szCs w:val="24"/>
          <w:lang w:val="it-IT" w:eastAsia="it-IT"/>
        </w:rPr>
        <w:t xml:space="preserve">, da questo punto di vista. È dunque evidente che la priorità di vaccinazione verrà data a queste popolazioni e, ovviamente, al </w:t>
      </w:r>
      <w:r w:rsidRPr="00520BFC">
        <w:rPr>
          <w:rFonts w:ascii="Times New Roman" w:eastAsia="Times New Roman" w:hAnsi="Times New Roman" w:cs="Times New Roman"/>
          <w:b/>
          <w:bCs/>
          <w:noProof w:val="0"/>
          <w:sz w:val="24"/>
          <w:szCs w:val="24"/>
          <w:lang w:val="it-IT" w:eastAsia="it-IT"/>
        </w:rPr>
        <w:t>personale sanitario</w:t>
      </w:r>
      <w:r w:rsidRPr="00520BFC">
        <w:rPr>
          <w:rFonts w:ascii="Times New Roman" w:eastAsia="Times New Roman" w:hAnsi="Times New Roman" w:cs="Times New Roman"/>
          <w:noProof w:val="0"/>
          <w:sz w:val="24"/>
          <w:szCs w:val="24"/>
          <w:lang w:val="it-IT" w:eastAsia="it-IT"/>
        </w:rPr>
        <w:t>, molto esposto al contagio perché a contatto per molte ore con i pazienti che assiste.</w:t>
      </w:r>
    </w:p>
    <w:p w14:paraId="0538A6B8" w14:textId="71BCD7F4" w:rsidR="00E27545" w:rsidRPr="00520BFC" w:rsidRDefault="009810CF" w:rsidP="00C33822">
      <w:pPr>
        <w:rPr>
          <w:rFonts w:ascii="Times New Roman" w:hAnsi="Times New Roman" w:cs="Times New Roman"/>
          <w:b/>
          <w:bCs/>
        </w:rPr>
      </w:pPr>
      <w:r w:rsidRPr="00C33822">
        <w:rPr>
          <w:rFonts w:ascii="Times New Roman" w:hAnsi="Times New Roman" w:cs="Times New Roman"/>
          <w:sz w:val="24"/>
          <w:szCs w:val="24"/>
          <w:lang w:val="it-IT"/>
        </w:rPr>
        <w:br/>
      </w:r>
      <w:r w:rsidR="00E27545" w:rsidRPr="00520BFC">
        <w:rPr>
          <w:rFonts w:ascii="Times New Roman" w:hAnsi="Times New Roman" w:cs="Times New Roman"/>
          <w:b/>
          <w:bCs/>
        </w:rPr>
        <w:t>Voci bibliografiche</w:t>
      </w:r>
    </w:p>
    <w:p w14:paraId="4662AC11" w14:textId="68623FC2" w:rsidR="00FB0751" w:rsidRPr="00520BFC" w:rsidRDefault="0030701B"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lang w:val="it-IT"/>
        </w:rPr>
        <w:fldChar w:fldCharType="begin" w:fldLock="1"/>
      </w:r>
      <w:r w:rsidRPr="00520BFC">
        <w:rPr>
          <w:rFonts w:ascii="Times New Roman" w:hAnsi="Times New Roman" w:cs="Times New Roman"/>
        </w:rPr>
        <w:instrText xml:space="preserve">ADDIN Mendeley Bibliography CSL_BIBLIOGRAPHY </w:instrText>
      </w:r>
      <w:r w:rsidRPr="00520BFC">
        <w:rPr>
          <w:rFonts w:ascii="Times New Roman" w:hAnsi="Times New Roman" w:cs="Times New Roman"/>
          <w:lang w:val="it-IT"/>
        </w:rPr>
        <w:fldChar w:fldCharType="separate"/>
      </w:r>
      <w:r w:rsidR="00FB0751" w:rsidRPr="00520BFC">
        <w:rPr>
          <w:rFonts w:ascii="Times New Roman" w:hAnsi="Times New Roman" w:cs="Times New Roman"/>
        </w:rPr>
        <w:t xml:space="preserve">Cunningham, Anthony L., Nathalie Garçon, Oberdan Leo, Leonard R. Friedland, Richard Strugnell, Béatrice Laupèze, Mark Doherty, and Peter Stern. 2016. “Vaccine Development: From Concept to Early Clinical Testing.” </w:t>
      </w:r>
      <w:r w:rsidR="00FB0751" w:rsidRPr="00520BFC">
        <w:rPr>
          <w:rFonts w:ascii="Times New Roman" w:hAnsi="Times New Roman" w:cs="Times New Roman"/>
          <w:i/>
          <w:iCs/>
        </w:rPr>
        <w:t>Vaccine</w:t>
      </w:r>
      <w:r w:rsidR="00FB0751" w:rsidRPr="00520BFC">
        <w:rPr>
          <w:rFonts w:ascii="Times New Roman" w:hAnsi="Times New Roman" w:cs="Times New Roman"/>
        </w:rPr>
        <w:t xml:space="preserve"> 34 (52): 6655–64. https://doi.org/10.1016/j.vaccine.2016.10.016.</w:t>
      </w:r>
    </w:p>
    <w:p w14:paraId="526FD1D4"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Forde, Gareth M. 2005. “Rapid-Response Vaccines--Does DNA Offer a Solution?” </w:t>
      </w:r>
      <w:r w:rsidRPr="00520BFC">
        <w:rPr>
          <w:rFonts w:ascii="Times New Roman" w:hAnsi="Times New Roman" w:cs="Times New Roman"/>
          <w:i/>
          <w:iCs/>
        </w:rPr>
        <w:t>Nature Biotechnology</w:t>
      </w:r>
      <w:r w:rsidRPr="00520BFC">
        <w:rPr>
          <w:rFonts w:ascii="Times New Roman" w:hAnsi="Times New Roman" w:cs="Times New Roman"/>
        </w:rPr>
        <w:t xml:space="preserve"> 23 (9): 1059–62. https://doi.org/10.1038/nbt0905-1059.</w:t>
      </w:r>
    </w:p>
    <w:p w14:paraId="26D1A110"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Plotkin, Stanley, James M Robinson, Gerard Cunningham, Robyn Iqbal, and Shannon Larsen. 2017. “The Complexity and Cost of Vaccine Manufacturing - An Overview.” </w:t>
      </w:r>
      <w:r w:rsidRPr="00520BFC">
        <w:rPr>
          <w:rFonts w:ascii="Times New Roman" w:hAnsi="Times New Roman" w:cs="Times New Roman"/>
          <w:i/>
          <w:iCs/>
        </w:rPr>
        <w:t>Vaccine</w:t>
      </w:r>
      <w:r w:rsidRPr="00520BFC">
        <w:rPr>
          <w:rFonts w:ascii="Times New Roman" w:hAnsi="Times New Roman" w:cs="Times New Roman"/>
        </w:rPr>
        <w:t xml:space="preserve"> 35 (33): 4064–71. https://doi.org/10.1016/j.vaccine.2017.06.003.</w:t>
      </w:r>
    </w:p>
    <w:p w14:paraId="531C9DA1"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Pronker, Esther S, Tamar C Weenen, Harry Commandeur, Eric H J H M Claassen, and Albertus D M E Osterhaus. 2013. “Risk in Vaccine Research and Development Quantified.” </w:t>
      </w:r>
      <w:r w:rsidRPr="00520BFC">
        <w:rPr>
          <w:rFonts w:ascii="Times New Roman" w:hAnsi="Times New Roman" w:cs="Times New Roman"/>
          <w:i/>
          <w:iCs/>
        </w:rPr>
        <w:t>PloS One</w:t>
      </w:r>
      <w:r w:rsidRPr="00520BFC">
        <w:rPr>
          <w:rFonts w:ascii="Times New Roman" w:hAnsi="Times New Roman" w:cs="Times New Roman"/>
        </w:rPr>
        <w:t xml:space="preserve"> 8 (3): e57755. https://doi.org/10.1371/journal.pone.0057755.</w:t>
      </w:r>
    </w:p>
    <w:p w14:paraId="0BD819E2" w14:textId="77777777" w:rsidR="00FB0751" w:rsidRPr="00520BFC" w:rsidRDefault="00FB0751" w:rsidP="00FB0751">
      <w:pPr>
        <w:widowControl w:val="0"/>
        <w:autoSpaceDE w:val="0"/>
        <w:autoSpaceDN w:val="0"/>
        <w:adjustRightInd w:val="0"/>
        <w:spacing w:line="240" w:lineRule="auto"/>
        <w:ind w:left="480" w:hanging="480"/>
        <w:rPr>
          <w:rFonts w:ascii="Times New Roman" w:hAnsi="Times New Roman" w:cs="Times New Roman"/>
        </w:rPr>
      </w:pPr>
      <w:r w:rsidRPr="00520BFC">
        <w:rPr>
          <w:rFonts w:ascii="Times New Roman" w:hAnsi="Times New Roman" w:cs="Times New Roman"/>
        </w:rPr>
        <w:t xml:space="preserve">Rauch, Susanne, Edith Jasny, Kim E Schmidt, and Benjamin Petsch. 2018. “New Vaccine Technologies to Combat Outbreak Situations.” </w:t>
      </w:r>
      <w:r w:rsidRPr="00520BFC">
        <w:rPr>
          <w:rFonts w:ascii="Times New Roman" w:hAnsi="Times New Roman" w:cs="Times New Roman"/>
          <w:i/>
          <w:iCs/>
        </w:rPr>
        <w:t>Frontiers in Immunology</w:t>
      </w:r>
      <w:r w:rsidRPr="00520BFC">
        <w:rPr>
          <w:rFonts w:ascii="Times New Roman" w:hAnsi="Times New Roman" w:cs="Times New Roman"/>
        </w:rPr>
        <w:t xml:space="preserve"> 9: 1963. https://doi.org/10.3389/fimmu.2018.01963.</w:t>
      </w:r>
    </w:p>
    <w:p w14:paraId="70DB1382" w14:textId="77777777" w:rsidR="001A44B5" w:rsidRPr="00520BFC" w:rsidRDefault="0030701B" w:rsidP="001A44B5">
      <w:pPr>
        <w:rPr>
          <w:rFonts w:ascii="Times New Roman" w:hAnsi="Times New Roman" w:cs="Times New Roman"/>
        </w:rPr>
      </w:pPr>
      <w:r w:rsidRPr="00520BFC">
        <w:rPr>
          <w:rFonts w:ascii="Times New Roman" w:hAnsi="Times New Roman" w:cs="Times New Roman"/>
          <w:lang w:val="it-IT"/>
        </w:rPr>
        <w:fldChar w:fldCharType="end"/>
      </w:r>
    </w:p>
    <w:p w14:paraId="7C55E6C9" w14:textId="51180734" w:rsidR="001A44B5" w:rsidRPr="00520BFC" w:rsidRDefault="009810CF" w:rsidP="001A44B5">
      <w:pPr>
        <w:rPr>
          <w:rFonts w:ascii="Times New Roman" w:hAnsi="Times New Roman" w:cs="Times New Roman"/>
          <w:lang w:val="it-IT"/>
        </w:rPr>
      </w:pPr>
      <w:r w:rsidRPr="00520BFC">
        <w:rPr>
          <w:rFonts w:ascii="Times New Roman" w:hAnsi="Times New Roman" w:cs="Times New Roman"/>
          <w:lang w:val="it-IT"/>
        </w:rPr>
        <w:t>Nota</w:t>
      </w:r>
      <w:r w:rsidR="001A44B5" w:rsidRPr="00520BFC">
        <w:rPr>
          <w:rFonts w:ascii="Times New Roman" w:hAnsi="Times New Roman" w:cs="Times New Roman"/>
          <w:lang w:val="it-IT"/>
        </w:rPr>
        <w:t>:</w:t>
      </w:r>
    </w:p>
    <w:p w14:paraId="0379C264" w14:textId="49DF59A1"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H2020: https://ec.europa.eu/info/funding-tenders/opportunities/portal/screen/opportunities/topic-details/sc1-phe-coronavirus-2020</w:t>
      </w:r>
    </w:p>
    <w:p w14:paraId="0CE8C373" w14:textId="28F23644"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CEPI: https://cepi.net/news_cepi/uk-government-supports-cepi-with-20-million-additional-funding/</w:t>
      </w:r>
    </w:p>
    <w:p w14:paraId="589EC01C" w14:textId="77777777"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https://cepi.net/news_cepi/ethiopia-funds-coalition-for-epidemic-preparedness-innovations-to-combat-spread-of-epidemics/</w:t>
      </w:r>
    </w:p>
    <w:p w14:paraId="5D3CC7E3" w14:textId="77777777"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https://cepi.net/news_cepi/norway-provides-nok-36-million-additional-funding-to-cepi-in-response-to-covid-19/</w:t>
      </w:r>
    </w:p>
    <w:p w14:paraId="014B323F" w14:textId="20544AAE"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Il bando: https://cepi.net/news_cepi/cepi-launches-new-call-for-proposals-to-develop-vaccines-against-novel-coronavirus-2019-ncov/</w:t>
      </w:r>
    </w:p>
    <w:p w14:paraId="1015872D" w14:textId="0CF573AA" w:rsidR="001A44B5" w:rsidRPr="00520BFC" w:rsidRDefault="001A44B5" w:rsidP="001A44B5">
      <w:pPr>
        <w:rPr>
          <w:rFonts w:ascii="Times New Roman" w:hAnsi="Times New Roman" w:cs="Times New Roman"/>
          <w:lang w:val="it-IT"/>
        </w:rPr>
      </w:pPr>
      <w:r w:rsidRPr="00520BFC">
        <w:rPr>
          <w:rFonts w:ascii="Times New Roman" w:hAnsi="Times New Roman" w:cs="Times New Roman"/>
          <w:lang w:val="it-IT"/>
        </w:rPr>
        <w:t>IMI2: https://www.imi.europa.eu/apply-funding/future-topics</w:t>
      </w:r>
    </w:p>
    <w:p w14:paraId="74E7B043" w14:textId="5CFC15A7" w:rsidR="001A44B5" w:rsidRPr="00520BFC" w:rsidRDefault="001A44B5" w:rsidP="001A44B5">
      <w:pPr>
        <w:rPr>
          <w:rFonts w:ascii="Times New Roman" w:hAnsi="Times New Roman" w:cs="Times New Roman"/>
        </w:rPr>
      </w:pPr>
      <w:r w:rsidRPr="00520BFC">
        <w:rPr>
          <w:rFonts w:ascii="Times New Roman" w:hAnsi="Times New Roman" w:cs="Times New Roman"/>
        </w:rPr>
        <w:lastRenderedPageBreak/>
        <w:t>Gates Foundation: https://www.businessinsider.com/gates-foundation-10-million-to-fight-wuhan-coronavirus-2020-1?IR=T</w:t>
      </w:r>
    </w:p>
    <w:p w14:paraId="084A8362" w14:textId="631F60E6" w:rsidR="001A44B5" w:rsidRPr="00520BFC" w:rsidRDefault="001A44B5" w:rsidP="001A44B5">
      <w:pPr>
        <w:rPr>
          <w:rFonts w:ascii="Times New Roman" w:hAnsi="Times New Roman" w:cs="Times New Roman"/>
        </w:rPr>
      </w:pPr>
      <w:r w:rsidRPr="00520BFC">
        <w:rPr>
          <w:rFonts w:ascii="Times New Roman" w:hAnsi="Times New Roman" w:cs="Times New Roman"/>
        </w:rPr>
        <w:t>Canada: https://cihr-irsc.gc.ca/e/51868.html</w:t>
      </w:r>
    </w:p>
    <w:p w14:paraId="4639201F" w14:textId="2435A36B" w:rsidR="001A44B5" w:rsidRPr="00520BFC" w:rsidRDefault="001A44B5" w:rsidP="001A44B5">
      <w:pPr>
        <w:rPr>
          <w:rFonts w:ascii="Times New Roman" w:hAnsi="Times New Roman" w:cs="Times New Roman"/>
        </w:rPr>
      </w:pPr>
      <w:r w:rsidRPr="00520BFC">
        <w:rPr>
          <w:rFonts w:ascii="Times New Roman" w:hAnsi="Times New Roman" w:cs="Times New Roman"/>
        </w:rPr>
        <w:t>UK: https://wellcome.ac.uk/funding/schemes/epidemic-preparedness-covid-19</w:t>
      </w:r>
    </w:p>
    <w:p w14:paraId="758A0AD2" w14:textId="5F8CF4DC" w:rsidR="008353A9" w:rsidRPr="00520BFC" w:rsidRDefault="001A44B5" w:rsidP="00E27545">
      <w:pPr>
        <w:rPr>
          <w:rFonts w:ascii="Times New Roman" w:hAnsi="Times New Roman" w:cs="Times New Roman"/>
        </w:rPr>
      </w:pPr>
      <w:r w:rsidRPr="00520BFC">
        <w:rPr>
          <w:rFonts w:ascii="Times New Roman" w:hAnsi="Times New Roman" w:cs="Times New Roman"/>
        </w:rPr>
        <w:t>BARDA: https://www.medicalcountermeasures.gov/barda/advancing-innovation</w:t>
      </w:r>
    </w:p>
    <w:sectPr w:rsidR="008353A9" w:rsidRPr="00520BFC" w:rsidSect="00CF6D4D">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04A3" w14:textId="77777777" w:rsidR="006926E8" w:rsidRDefault="006926E8" w:rsidP="00C33822">
      <w:pPr>
        <w:spacing w:after="0" w:line="240" w:lineRule="auto"/>
      </w:pPr>
      <w:r>
        <w:separator/>
      </w:r>
    </w:p>
  </w:endnote>
  <w:endnote w:type="continuationSeparator" w:id="0">
    <w:p w14:paraId="7C849453" w14:textId="77777777" w:rsidR="006926E8" w:rsidRDefault="006926E8" w:rsidP="00C3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52D6" w14:textId="77777777" w:rsid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p>
  <w:p w14:paraId="6B2DD182" w14:textId="624F85B5"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 xml:space="preserve">Dr. Marco Pivato, </w:t>
    </w:r>
    <w:r w:rsidRPr="00797A0B">
      <w:rPr>
        <w:rFonts w:ascii="Times New Roman" w:hAnsi="Times New Roman" w:cs="Times New Roman"/>
        <w:i/>
        <w:iCs/>
        <w:noProof w:val="0"/>
        <w:sz w:val="18"/>
        <w:szCs w:val="18"/>
        <w:lang w:val="it-IT"/>
      </w:rPr>
      <w:t>MPharm</w:t>
    </w:r>
  </w:p>
  <w:p w14:paraId="57CB63A2" w14:textId="77777777"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Società Italiana di Farmacologia - Area Comunicazione</w:t>
    </w:r>
  </w:p>
  <w:p w14:paraId="30BA1DFC" w14:textId="77777777"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Via Giovanni Pascoli, 03 - 20129 Milano</w:t>
    </w:r>
  </w:p>
  <w:p w14:paraId="6F1D281B" w14:textId="77777777"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r w:rsidRPr="00797A0B">
      <w:rPr>
        <w:rFonts w:ascii="Times New Roman" w:hAnsi="Times New Roman" w:cs="Times New Roman"/>
        <w:noProof w:val="0"/>
        <w:sz w:val="18"/>
        <w:szCs w:val="18"/>
        <w:lang w:val="it-IT"/>
      </w:rPr>
      <w:t>Mob. 349 5297270</w:t>
    </w:r>
  </w:p>
  <w:p w14:paraId="489F641D" w14:textId="5E2C3DE6" w:rsidR="00797A0B" w:rsidRPr="00797A0B" w:rsidRDefault="00797A0B" w:rsidP="00797A0B">
    <w:pPr>
      <w:tabs>
        <w:tab w:val="center" w:pos="4819"/>
        <w:tab w:val="right" w:pos="9638"/>
      </w:tabs>
      <w:spacing w:after="0" w:line="240" w:lineRule="auto"/>
      <w:rPr>
        <w:rFonts w:ascii="Times New Roman" w:hAnsi="Times New Roman" w:cs="Times New Roman"/>
        <w:noProof w:val="0"/>
        <w:sz w:val="18"/>
        <w:szCs w:val="18"/>
        <w:lang w:val="it-IT"/>
      </w:rPr>
    </w:pPr>
    <w:hyperlink r:id="rId1" w:history="1">
      <w:r w:rsidRPr="00797A0B">
        <w:rPr>
          <w:rFonts w:ascii="Times New Roman" w:hAnsi="Times New Roman" w:cs="Times New Roman"/>
          <w:noProof w:val="0"/>
          <w:color w:val="0563C1" w:themeColor="hyperlink"/>
          <w:sz w:val="18"/>
          <w:szCs w:val="18"/>
          <w:u w:val="single"/>
          <w:lang w:val="it-IT"/>
        </w:rPr>
        <w:t>ufficiostampa@sif-farmacologia.it</w:t>
      </w:r>
    </w:hyperlink>
    <w:r w:rsidRPr="00797A0B">
      <w:rPr>
        <w:rFonts w:ascii="Times New Roman" w:hAnsi="Times New Roman" w:cs="Times New Roman"/>
        <w:noProof w:val="0"/>
        <w:sz w:val="18"/>
        <w:szCs w:val="18"/>
        <w:lang w:val="it-IT"/>
      </w:rPr>
      <w:t xml:space="preserve"> - </w:t>
    </w:r>
    <w:hyperlink r:id="rId2" w:history="1">
      <w:r w:rsidRPr="00797A0B">
        <w:rPr>
          <w:rFonts w:ascii="Times New Roman" w:hAnsi="Times New Roman" w:cs="Times New Roman"/>
          <w:noProof w:val="0"/>
          <w:color w:val="0563C1" w:themeColor="hyperlink"/>
          <w:sz w:val="18"/>
          <w:szCs w:val="18"/>
          <w:u w:val="single"/>
          <w:lang w:val="it-IT"/>
        </w:rPr>
        <w:t>www.sifweb.org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BB6F" w14:textId="77777777" w:rsidR="006926E8" w:rsidRDefault="006926E8" w:rsidP="00C33822">
      <w:pPr>
        <w:spacing w:after="0" w:line="240" w:lineRule="auto"/>
      </w:pPr>
      <w:r>
        <w:separator/>
      </w:r>
    </w:p>
  </w:footnote>
  <w:footnote w:type="continuationSeparator" w:id="0">
    <w:p w14:paraId="2F7E3B28" w14:textId="77777777" w:rsidR="006926E8" w:rsidRDefault="006926E8" w:rsidP="00C33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D106" w14:textId="49A4D2AD" w:rsidR="00C33822" w:rsidRDefault="00C33822" w:rsidP="00C33822">
    <w:pPr>
      <w:pStyle w:val="Intestazione"/>
      <w:jc w:val="center"/>
    </w:pPr>
    <w:r>
      <w:drawing>
        <wp:inline distT="0" distB="0" distL="0" distR="0" wp14:anchorId="155C3654" wp14:editId="5EFA769A">
          <wp:extent cx="1715985" cy="810013"/>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piccolo.jpg"/>
                  <pic:cNvPicPr/>
                </pic:nvPicPr>
                <pic:blipFill>
                  <a:blip r:embed="rId1">
                    <a:extLst>
                      <a:ext uri="{28A0092B-C50C-407E-A947-70E740481C1C}">
                        <a14:useLocalDpi xmlns:a14="http://schemas.microsoft.com/office/drawing/2010/main" val="0"/>
                      </a:ext>
                    </a:extLst>
                  </a:blip>
                  <a:stretch>
                    <a:fillRect/>
                  </a:stretch>
                </pic:blipFill>
                <pic:spPr>
                  <a:xfrm>
                    <a:off x="0" y="0"/>
                    <a:ext cx="1737407" cy="820125"/>
                  </a:xfrm>
                  <a:prstGeom prst="rect">
                    <a:avLst/>
                  </a:prstGeom>
                </pic:spPr>
              </pic:pic>
            </a:graphicData>
          </a:graphic>
        </wp:inline>
      </w:drawing>
    </w:r>
  </w:p>
  <w:p w14:paraId="533323CB" w14:textId="77777777" w:rsidR="00C33822" w:rsidRDefault="00C338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75C"/>
    <w:multiLevelType w:val="hybridMultilevel"/>
    <w:tmpl w:val="5466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E3470"/>
    <w:multiLevelType w:val="hybridMultilevel"/>
    <w:tmpl w:val="5466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05426"/>
    <w:multiLevelType w:val="hybridMultilevel"/>
    <w:tmpl w:val="5466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DUys7AwMje3MDVU0lEKTi0uzszPAykwNKgFAKmMt2UtAAAA"/>
  </w:docVars>
  <w:rsids>
    <w:rsidRoot w:val="00CE0773"/>
    <w:rsid w:val="00007FA8"/>
    <w:rsid w:val="00013B4F"/>
    <w:rsid w:val="00035708"/>
    <w:rsid w:val="000379B2"/>
    <w:rsid w:val="00055D19"/>
    <w:rsid w:val="00073E4A"/>
    <w:rsid w:val="00074EC5"/>
    <w:rsid w:val="0008586D"/>
    <w:rsid w:val="00093D4A"/>
    <w:rsid w:val="000978F1"/>
    <w:rsid w:val="000A1990"/>
    <w:rsid w:val="000A1D2C"/>
    <w:rsid w:val="000B03A2"/>
    <w:rsid w:val="000B2934"/>
    <w:rsid w:val="000C1A24"/>
    <w:rsid w:val="000C60DD"/>
    <w:rsid w:val="000C632F"/>
    <w:rsid w:val="000E1E95"/>
    <w:rsid w:val="000F397F"/>
    <w:rsid w:val="0010047B"/>
    <w:rsid w:val="00100FB4"/>
    <w:rsid w:val="00112DC4"/>
    <w:rsid w:val="001361A8"/>
    <w:rsid w:val="001531EB"/>
    <w:rsid w:val="00154044"/>
    <w:rsid w:val="0016066C"/>
    <w:rsid w:val="00160847"/>
    <w:rsid w:val="00160E19"/>
    <w:rsid w:val="00161E19"/>
    <w:rsid w:val="00184577"/>
    <w:rsid w:val="001A0D9F"/>
    <w:rsid w:val="001A44B5"/>
    <w:rsid w:val="001A6580"/>
    <w:rsid w:val="001B6256"/>
    <w:rsid w:val="001E4924"/>
    <w:rsid w:val="001E7AF0"/>
    <w:rsid w:val="0021611A"/>
    <w:rsid w:val="00217CCD"/>
    <w:rsid w:val="00221CFD"/>
    <w:rsid w:val="00223055"/>
    <w:rsid w:val="00225E0E"/>
    <w:rsid w:val="00235E5F"/>
    <w:rsid w:val="00242D4F"/>
    <w:rsid w:val="002503DF"/>
    <w:rsid w:val="002554EC"/>
    <w:rsid w:val="002621E6"/>
    <w:rsid w:val="0026625E"/>
    <w:rsid w:val="0026715A"/>
    <w:rsid w:val="002722A5"/>
    <w:rsid w:val="00274C26"/>
    <w:rsid w:val="002771CA"/>
    <w:rsid w:val="002845BA"/>
    <w:rsid w:val="00287138"/>
    <w:rsid w:val="002873DD"/>
    <w:rsid w:val="0029353D"/>
    <w:rsid w:val="00293AD4"/>
    <w:rsid w:val="002A10F8"/>
    <w:rsid w:val="002A4E8F"/>
    <w:rsid w:val="002A6ED2"/>
    <w:rsid w:val="002B179A"/>
    <w:rsid w:val="002B31FF"/>
    <w:rsid w:val="002B4426"/>
    <w:rsid w:val="002B5889"/>
    <w:rsid w:val="002C69A4"/>
    <w:rsid w:val="002D7379"/>
    <w:rsid w:val="002F369B"/>
    <w:rsid w:val="00302B1B"/>
    <w:rsid w:val="00305253"/>
    <w:rsid w:val="0030701B"/>
    <w:rsid w:val="003221D8"/>
    <w:rsid w:val="00326520"/>
    <w:rsid w:val="003324D5"/>
    <w:rsid w:val="0033519D"/>
    <w:rsid w:val="00377ACA"/>
    <w:rsid w:val="0038620F"/>
    <w:rsid w:val="00396190"/>
    <w:rsid w:val="003B2309"/>
    <w:rsid w:val="003B477D"/>
    <w:rsid w:val="003C4E3C"/>
    <w:rsid w:val="003C72D0"/>
    <w:rsid w:val="003E7678"/>
    <w:rsid w:val="00405F8A"/>
    <w:rsid w:val="004073DF"/>
    <w:rsid w:val="00422053"/>
    <w:rsid w:val="00423B3A"/>
    <w:rsid w:val="004349AA"/>
    <w:rsid w:val="00436BD0"/>
    <w:rsid w:val="004374AD"/>
    <w:rsid w:val="0045561C"/>
    <w:rsid w:val="00476731"/>
    <w:rsid w:val="00487CB2"/>
    <w:rsid w:val="004A2564"/>
    <w:rsid w:val="004A5466"/>
    <w:rsid w:val="004B2CAF"/>
    <w:rsid w:val="004B463B"/>
    <w:rsid w:val="004B48C4"/>
    <w:rsid w:val="004C2CBE"/>
    <w:rsid w:val="004C4CB0"/>
    <w:rsid w:val="004E3020"/>
    <w:rsid w:val="004E7D22"/>
    <w:rsid w:val="004F1D4F"/>
    <w:rsid w:val="004F2571"/>
    <w:rsid w:val="004F5C3E"/>
    <w:rsid w:val="00502764"/>
    <w:rsid w:val="0050333B"/>
    <w:rsid w:val="00503988"/>
    <w:rsid w:val="00520BFC"/>
    <w:rsid w:val="00520D95"/>
    <w:rsid w:val="005275D2"/>
    <w:rsid w:val="005310AF"/>
    <w:rsid w:val="0054449E"/>
    <w:rsid w:val="00557F99"/>
    <w:rsid w:val="00570105"/>
    <w:rsid w:val="00574EC9"/>
    <w:rsid w:val="0058144D"/>
    <w:rsid w:val="00582EBF"/>
    <w:rsid w:val="00592CAA"/>
    <w:rsid w:val="005A7DCF"/>
    <w:rsid w:val="005B6383"/>
    <w:rsid w:val="005C2207"/>
    <w:rsid w:val="005C467E"/>
    <w:rsid w:val="005C4FE0"/>
    <w:rsid w:val="005D75FD"/>
    <w:rsid w:val="005F1ED2"/>
    <w:rsid w:val="006153B3"/>
    <w:rsid w:val="006154BF"/>
    <w:rsid w:val="00621958"/>
    <w:rsid w:val="006323B3"/>
    <w:rsid w:val="00632AE4"/>
    <w:rsid w:val="006507E9"/>
    <w:rsid w:val="00652293"/>
    <w:rsid w:val="00657405"/>
    <w:rsid w:val="00664B72"/>
    <w:rsid w:val="00665692"/>
    <w:rsid w:val="00672EBC"/>
    <w:rsid w:val="00686BA4"/>
    <w:rsid w:val="00692270"/>
    <w:rsid w:val="006926E8"/>
    <w:rsid w:val="00697000"/>
    <w:rsid w:val="006C18A0"/>
    <w:rsid w:val="006C6255"/>
    <w:rsid w:val="006C6C10"/>
    <w:rsid w:val="006E1BDE"/>
    <w:rsid w:val="006E7053"/>
    <w:rsid w:val="006F2811"/>
    <w:rsid w:val="00705F90"/>
    <w:rsid w:val="00723FE9"/>
    <w:rsid w:val="00731F9C"/>
    <w:rsid w:val="007416E1"/>
    <w:rsid w:val="00753CBF"/>
    <w:rsid w:val="007660A6"/>
    <w:rsid w:val="00767CC1"/>
    <w:rsid w:val="00767F55"/>
    <w:rsid w:val="0077251E"/>
    <w:rsid w:val="0078078F"/>
    <w:rsid w:val="00797A0B"/>
    <w:rsid w:val="007A0A31"/>
    <w:rsid w:val="007A2768"/>
    <w:rsid w:val="007A5CFB"/>
    <w:rsid w:val="007B2D8F"/>
    <w:rsid w:val="007B42D1"/>
    <w:rsid w:val="007D74D2"/>
    <w:rsid w:val="007E03D1"/>
    <w:rsid w:val="007E4917"/>
    <w:rsid w:val="007F395C"/>
    <w:rsid w:val="00801DCA"/>
    <w:rsid w:val="0080263B"/>
    <w:rsid w:val="008077FF"/>
    <w:rsid w:val="0081250C"/>
    <w:rsid w:val="00816B51"/>
    <w:rsid w:val="00825EEA"/>
    <w:rsid w:val="00835007"/>
    <w:rsid w:val="008353A9"/>
    <w:rsid w:val="00846C0B"/>
    <w:rsid w:val="00850B8D"/>
    <w:rsid w:val="008573FD"/>
    <w:rsid w:val="00857FB4"/>
    <w:rsid w:val="00870B69"/>
    <w:rsid w:val="00890288"/>
    <w:rsid w:val="00892249"/>
    <w:rsid w:val="008A514F"/>
    <w:rsid w:val="008A7845"/>
    <w:rsid w:val="008B2AFF"/>
    <w:rsid w:val="008B4EBE"/>
    <w:rsid w:val="008D0334"/>
    <w:rsid w:val="008D4C07"/>
    <w:rsid w:val="008E3310"/>
    <w:rsid w:val="008E59F9"/>
    <w:rsid w:val="008F790A"/>
    <w:rsid w:val="009013F1"/>
    <w:rsid w:val="00906D58"/>
    <w:rsid w:val="00917FA3"/>
    <w:rsid w:val="00920FC1"/>
    <w:rsid w:val="00922258"/>
    <w:rsid w:val="00924520"/>
    <w:rsid w:val="00942A11"/>
    <w:rsid w:val="0094592E"/>
    <w:rsid w:val="009569F6"/>
    <w:rsid w:val="00964BA2"/>
    <w:rsid w:val="00965D21"/>
    <w:rsid w:val="009810CF"/>
    <w:rsid w:val="00986141"/>
    <w:rsid w:val="00995688"/>
    <w:rsid w:val="009B29B8"/>
    <w:rsid w:val="009C1737"/>
    <w:rsid w:val="009D0681"/>
    <w:rsid w:val="009E49B7"/>
    <w:rsid w:val="009F5A9E"/>
    <w:rsid w:val="009F6104"/>
    <w:rsid w:val="009F7746"/>
    <w:rsid w:val="00A01DCB"/>
    <w:rsid w:val="00A03356"/>
    <w:rsid w:val="00A04479"/>
    <w:rsid w:val="00A32DCB"/>
    <w:rsid w:val="00A33DB2"/>
    <w:rsid w:val="00A408A5"/>
    <w:rsid w:val="00A45020"/>
    <w:rsid w:val="00A45033"/>
    <w:rsid w:val="00A50D0B"/>
    <w:rsid w:val="00A55D74"/>
    <w:rsid w:val="00A730F4"/>
    <w:rsid w:val="00A847FC"/>
    <w:rsid w:val="00AB1637"/>
    <w:rsid w:val="00AC3A46"/>
    <w:rsid w:val="00AC4B6A"/>
    <w:rsid w:val="00AC5E68"/>
    <w:rsid w:val="00AC7B41"/>
    <w:rsid w:val="00AF2DBD"/>
    <w:rsid w:val="00AF4D4A"/>
    <w:rsid w:val="00AF6AF3"/>
    <w:rsid w:val="00AF6B8E"/>
    <w:rsid w:val="00B16A8F"/>
    <w:rsid w:val="00B36409"/>
    <w:rsid w:val="00B440CE"/>
    <w:rsid w:val="00B44352"/>
    <w:rsid w:val="00B4484A"/>
    <w:rsid w:val="00B47DD5"/>
    <w:rsid w:val="00B52D6D"/>
    <w:rsid w:val="00B5484C"/>
    <w:rsid w:val="00B56300"/>
    <w:rsid w:val="00B568AF"/>
    <w:rsid w:val="00B63BFA"/>
    <w:rsid w:val="00B65F06"/>
    <w:rsid w:val="00B6695E"/>
    <w:rsid w:val="00B72D5C"/>
    <w:rsid w:val="00B83812"/>
    <w:rsid w:val="00B92558"/>
    <w:rsid w:val="00BA27CF"/>
    <w:rsid w:val="00BC4436"/>
    <w:rsid w:val="00BE146F"/>
    <w:rsid w:val="00C03866"/>
    <w:rsid w:val="00C05963"/>
    <w:rsid w:val="00C12866"/>
    <w:rsid w:val="00C16132"/>
    <w:rsid w:val="00C33822"/>
    <w:rsid w:val="00C34F14"/>
    <w:rsid w:val="00C34F1B"/>
    <w:rsid w:val="00C367E3"/>
    <w:rsid w:val="00C40714"/>
    <w:rsid w:val="00C463DA"/>
    <w:rsid w:val="00C552C0"/>
    <w:rsid w:val="00C558B3"/>
    <w:rsid w:val="00C677D5"/>
    <w:rsid w:val="00C7095F"/>
    <w:rsid w:val="00C76165"/>
    <w:rsid w:val="00C81775"/>
    <w:rsid w:val="00C839E3"/>
    <w:rsid w:val="00C90200"/>
    <w:rsid w:val="00C91564"/>
    <w:rsid w:val="00CB4436"/>
    <w:rsid w:val="00CC53AC"/>
    <w:rsid w:val="00CD77B9"/>
    <w:rsid w:val="00CE0773"/>
    <w:rsid w:val="00CF64C4"/>
    <w:rsid w:val="00CF6D4D"/>
    <w:rsid w:val="00CF7C80"/>
    <w:rsid w:val="00D14374"/>
    <w:rsid w:val="00D14BC1"/>
    <w:rsid w:val="00D208B4"/>
    <w:rsid w:val="00D24796"/>
    <w:rsid w:val="00D25534"/>
    <w:rsid w:val="00D27F27"/>
    <w:rsid w:val="00D3004C"/>
    <w:rsid w:val="00D30F28"/>
    <w:rsid w:val="00D32A7A"/>
    <w:rsid w:val="00D514EE"/>
    <w:rsid w:val="00D551CE"/>
    <w:rsid w:val="00D568B2"/>
    <w:rsid w:val="00D61722"/>
    <w:rsid w:val="00D6217E"/>
    <w:rsid w:val="00D636DC"/>
    <w:rsid w:val="00D67852"/>
    <w:rsid w:val="00D72AF1"/>
    <w:rsid w:val="00D7479F"/>
    <w:rsid w:val="00D84A1D"/>
    <w:rsid w:val="00D85B0C"/>
    <w:rsid w:val="00D938A1"/>
    <w:rsid w:val="00DB0457"/>
    <w:rsid w:val="00DB32E4"/>
    <w:rsid w:val="00DB688C"/>
    <w:rsid w:val="00DC0851"/>
    <w:rsid w:val="00DC5D93"/>
    <w:rsid w:val="00DD301C"/>
    <w:rsid w:val="00DD4FCB"/>
    <w:rsid w:val="00DD6038"/>
    <w:rsid w:val="00DF44F2"/>
    <w:rsid w:val="00DF5EEE"/>
    <w:rsid w:val="00DF6A12"/>
    <w:rsid w:val="00E05948"/>
    <w:rsid w:val="00E0600A"/>
    <w:rsid w:val="00E060DF"/>
    <w:rsid w:val="00E118F3"/>
    <w:rsid w:val="00E157B5"/>
    <w:rsid w:val="00E229C9"/>
    <w:rsid w:val="00E2686A"/>
    <w:rsid w:val="00E27545"/>
    <w:rsid w:val="00E45623"/>
    <w:rsid w:val="00E47303"/>
    <w:rsid w:val="00E4759E"/>
    <w:rsid w:val="00E50011"/>
    <w:rsid w:val="00E5624B"/>
    <w:rsid w:val="00E602E5"/>
    <w:rsid w:val="00E66530"/>
    <w:rsid w:val="00E74D6E"/>
    <w:rsid w:val="00E76B78"/>
    <w:rsid w:val="00E841DC"/>
    <w:rsid w:val="00EB5463"/>
    <w:rsid w:val="00EC1A44"/>
    <w:rsid w:val="00EC1C91"/>
    <w:rsid w:val="00EC369D"/>
    <w:rsid w:val="00ED42E4"/>
    <w:rsid w:val="00ED69F3"/>
    <w:rsid w:val="00EE2C82"/>
    <w:rsid w:val="00EE6C8A"/>
    <w:rsid w:val="00EF37C5"/>
    <w:rsid w:val="00EF3FF9"/>
    <w:rsid w:val="00F0786A"/>
    <w:rsid w:val="00F10141"/>
    <w:rsid w:val="00F1757E"/>
    <w:rsid w:val="00F21BF0"/>
    <w:rsid w:val="00F25B1D"/>
    <w:rsid w:val="00F34F72"/>
    <w:rsid w:val="00F46037"/>
    <w:rsid w:val="00F500ED"/>
    <w:rsid w:val="00F65241"/>
    <w:rsid w:val="00F80CA4"/>
    <w:rsid w:val="00FA42CF"/>
    <w:rsid w:val="00FB0751"/>
    <w:rsid w:val="00FB337F"/>
    <w:rsid w:val="00FB3A89"/>
    <w:rsid w:val="00FB6C13"/>
    <w:rsid w:val="00FB74FC"/>
    <w:rsid w:val="00FE1C1B"/>
    <w:rsid w:val="00FF079A"/>
    <w:rsid w:val="00FF24DA"/>
  </w:rsids>
  <m:mathPr>
    <m:mathFont m:val="Cambria Math"/>
    <m:brkBin m:val="before"/>
    <m:brkBinSub m:val="--"/>
    <m:smallFrac m:val="0"/>
    <m:dispDef/>
    <m:lMargin m:val="0"/>
    <m:rMargin m:val="0"/>
    <m:defJc m:val="centerGroup"/>
    <m:wrapIndent m:val="1440"/>
    <m:intLim m:val="subSup"/>
    <m:naryLim m:val="undOvr"/>
  </m:mathPr>
  <w:themeFontLang w:val="it-I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F0D49"/>
  <w15:chartTrackingRefBased/>
  <w15:docId w15:val="{37306539-CC6A-4C67-A646-3FD29F22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75FD"/>
    <w:pPr>
      <w:ind w:left="720"/>
      <w:contextualSpacing/>
    </w:pPr>
  </w:style>
  <w:style w:type="paragraph" w:styleId="Testofumetto">
    <w:name w:val="Balloon Text"/>
    <w:basedOn w:val="Normale"/>
    <w:link w:val="TestofumettoCarattere"/>
    <w:uiPriority w:val="99"/>
    <w:semiHidden/>
    <w:unhideWhenUsed/>
    <w:rsid w:val="000C1A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1A24"/>
    <w:rPr>
      <w:rFonts w:ascii="Segoe UI" w:hAnsi="Segoe UI" w:cs="Segoe UI"/>
      <w:noProof/>
      <w:sz w:val="18"/>
      <w:szCs w:val="18"/>
    </w:rPr>
  </w:style>
  <w:style w:type="character" w:styleId="Rimandocommento">
    <w:name w:val="annotation reference"/>
    <w:basedOn w:val="Carpredefinitoparagrafo"/>
    <w:uiPriority w:val="99"/>
    <w:semiHidden/>
    <w:unhideWhenUsed/>
    <w:rsid w:val="00816B51"/>
    <w:rPr>
      <w:sz w:val="16"/>
      <w:szCs w:val="16"/>
    </w:rPr>
  </w:style>
  <w:style w:type="paragraph" w:styleId="Testocommento">
    <w:name w:val="annotation text"/>
    <w:basedOn w:val="Normale"/>
    <w:link w:val="TestocommentoCarattere"/>
    <w:uiPriority w:val="99"/>
    <w:semiHidden/>
    <w:unhideWhenUsed/>
    <w:rsid w:val="00816B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16B51"/>
    <w:rPr>
      <w:noProof/>
      <w:sz w:val="20"/>
      <w:szCs w:val="20"/>
    </w:rPr>
  </w:style>
  <w:style w:type="paragraph" w:styleId="Soggettocommento">
    <w:name w:val="annotation subject"/>
    <w:basedOn w:val="Testocommento"/>
    <w:next w:val="Testocommento"/>
    <w:link w:val="SoggettocommentoCarattere"/>
    <w:uiPriority w:val="99"/>
    <w:semiHidden/>
    <w:unhideWhenUsed/>
    <w:rsid w:val="00816B51"/>
    <w:rPr>
      <w:b/>
      <w:bCs/>
    </w:rPr>
  </w:style>
  <w:style w:type="character" w:customStyle="1" w:styleId="SoggettocommentoCarattere">
    <w:name w:val="Soggetto commento Carattere"/>
    <w:basedOn w:val="TestocommentoCarattere"/>
    <w:link w:val="Soggettocommento"/>
    <w:uiPriority w:val="99"/>
    <w:semiHidden/>
    <w:rsid w:val="00816B51"/>
    <w:rPr>
      <w:b/>
      <w:bCs/>
      <w:noProof/>
      <w:sz w:val="20"/>
      <w:szCs w:val="20"/>
    </w:rPr>
  </w:style>
  <w:style w:type="character" w:styleId="Enfasigrassetto">
    <w:name w:val="Strong"/>
    <w:basedOn w:val="Carpredefinitoparagrafo"/>
    <w:uiPriority w:val="22"/>
    <w:qFormat/>
    <w:rsid w:val="00692270"/>
    <w:rPr>
      <w:b/>
      <w:bCs/>
    </w:rPr>
  </w:style>
  <w:style w:type="character" w:styleId="Collegamentoipertestuale">
    <w:name w:val="Hyperlink"/>
    <w:basedOn w:val="Carpredefinitoparagrafo"/>
    <w:uiPriority w:val="99"/>
    <w:unhideWhenUsed/>
    <w:rsid w:val="00E157B5"/>
    <w:rPr>
      <w:color w:val="0563C1" w:themeColor="hyperlink"/>
      <w:u w:val="single"/>
    </w:rPr>
  </w:style>
  <w:style w:type="character" w:styleId="Menzionenonrisolta">
    <w:name w:val="Unresolved Mention"/>
    <w:basedOn w:val="Carpredefinitoparagrafo"/>
    <w:uiPriority w:val="99"/>
    <w:semiHidden/>
    <w:unhideWhenUsed/>
    <w:rsid w:val="00287138"/>
    <w:rPr>
      <w:color w:val="605E5C"/>
      <w:shd w:val="clear" w:color="auto" w:fill="E1DFDD"/>
    </w:rPr>
  </w:style>
  <w:style w:type="character" w:styleId="Collegamentovisitato">
    <w:name w:val="FollowedHyperlink"/>
    <w:basedOn w:val="Carpredefinitoparagrafo"/>
    <w:uiPriority w:val="99"/>
    <w:semiHidden/>
    <w:unhideWhenUsed/>
    <w:rsid w:val="00AC3A46"/>
    <w:rPr>
      <w:color w:val="954F72" w:themeColor="followedHyperlink"/>
      <w:u w:val="single"/>
    </w:rPr>
  </w:style>
  <w:style w:type="paragraph" w:styleId="Revisione">
    <w:name w:val="Revision"/>
    <w:hidden/>
    <w:uiPriority w:val="99"/>
    <w:semiHidden/>
    <w:rsid w:val="008D4C07"/>
    <w:pPr>
      <w:spacing w:after="0" w:line="240" w:lineRule="auto"/>
    </w:pPr>
    <w:rPr>
      <w:noProof/>
    </w:rPr>
  </w:style>
  <w:style w:type="paragraph" w:styleId="Intestazione">
    <w:name w:val="header"/>
    <w:basedOn w:val="Normale"/>
    <w:link w:val="IntestazioneCarattere"/>
    <w:uiPriority w:val="99"/>
    <w:unhideWhenUsed/>
    <w:rsid w:val="00C338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822"/>
    <w:rPr>
      <w:noProof/>
    </w:rPr>
  </w:style>
  <w:style w:type="paragraph" w:styleId="Pidipagina">
    <w:name w:val="footer"/>
    <w:basedOn w:val="Normale"/>
    <w:link w:val="PidipaginaCarattere"/>
    <w:uiPriority w:val="99"/>
    <w:unhideWhenUsed/>
    <w:rsid w:val="00C338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822"/>
    <w:rPr>
      <w:noProof/>
    </w:rPr>
  </w:style>
  <w:style w:type="character" w:styleId="Enfasicorsivo">
    <w:name w:val="Emphasis"/>
    <w:basedOn w:val="Carpredefinitoparagrafo"/>
    <w:uiPriority w:val="20"/>
    <w:qFormat/>
    <w:rsid w:val="00797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6386">
      <w:bodyDiv w:val="1"/>
      <w:marLeft w:val="0"/>
      <w:marRight w:val="0"/>
      <w:marTop w:val="0"/>
      <w:marBottom w:val="0"/>
      <w:divBdr>
        <w:top w:val="none" w:sz="0" w:space="0" w:color="auto"/>
        <w:left w:val="none" w:sz="0" w:space="0" w:color="auto"/>
        <w:bottom w:val="none" w:sz="0" w:space="0" w:color="auto"/>
        <w:right w:val="none" w:sz="0" w:space="0" w:color="auto"/>
      </w:divBdr>
    </w:div>
    <w:div w:id="12606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portale/nuovocoronavirus/dettaglioFaqNuovoCoronavirus.jsp?lingua=italiano&amp;id=2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ors.modernatx.com/news-releases/news-release-details/moderna-ships-mrna-vaccine-against-novel-coronavirus-mrna-12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perience.arcgis.com/experience/685d0ace521648f8a5beeeee1b9125cd" TargetMode="External"/><Relationship Id="rId4" Type="http://schemas.openxmlformats.org/officeDocument/2006/relationships/settings" Target="settings.xml"/><Relationship Id="rId9" Type="http://schemas.openxmlformats.org/officeDocument/2006/relationships/hyperlink" Target="https://www.sifweb.org/documenti/guideline_2017-02-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fweb.org" TargetMode="External"/><Relationship Id="rId1" Type="http://schemas.openxmlformats.org/officeDocument/2006/relationships/hyperlink" Target="mailto:ufficiostampa@sif-farmacolo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EB26-FF2F-4E9E-8028-1C9B8C62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1413</Words>
  <Characters>8056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Nocentini</dc:creator>
  <cp:keywords/>
  <dc:description/>
  <cp:lastModifiedBy>Marco Pivato</cp:lastModifiedBy>
  <cp:revision>3</cp:revision>
  <dcterms:created xsi:type="dcterms:W3CDTF">2020-03-12T11:19:00Z</dcterms:created>
  <dcterms:modified xsi:type="dcterms:W3CDTF">2020-03-12T11:39:00Z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2f653a0f-a01d-33e3-9199-a407dc744e3b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http://www.zotero.org/styles/cancer-immunology-research</vt:lpwstr>
  </property>
  <property fmtid="{D5CDD505-2E9C-101B-9397-08002B2CF9AE}" pid="12" name="Mendeley Recent Style Name 3_1">
    <vt:lpwstr>Cancer Immunology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